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FD74" w14:textId="77777777" w:rsidR="004A63D5" w:rsidRDefault="004A63D5" w:rsidP="004A63D5">
      <w:pPr>
        <w:jc w:val="center"/>
        <w:rPr>
          <w:rFonts w:cstheme="minorHAnsi"/>
        </w:rPr>
      </w:pPr>
      <w:r w:rsidRPr="00720C34">
        <w:rPr>
          <w:rFonts w:cstheme="minorHAnsi"/>
        </w:rPr>
        <w:t>SAMPLE LETTER OF MEDICAL NECESSITY TEMPLATE</w:t>
      </w:r>
    </w:p>
    <w:p w14:paraId="60DF07FB" w14:textId="77777777" w:rsidR="004A63D5" w:rsidRPr="00E63D23" w:rsidRDefault="004A63D5" w:rsidP="004A63D5">
      <w:pPr>
        <w:jc w:val="center"/>
        <w:rPr>
          <w:rFonts w:cstheme="minorHAnsi"/>
          <w:b/>
        </w:rPr>
      </w:pPr>
      <w:r w:rsidRPr="00E63D23">
        <w:rPr>
          <w:rFonts w:cstheme="minorHAnsi"/>
          <w:b/>
        </w:rPr>
        <w:t xml:space="preserve">Use of </w:t>
      </w:r>
      <w:r>
        <w:rPr>
          <w:rFonts w:cstheme="minorHAnsi"/>
          <w:b/>
        </w:rPr>
        <w:t>AMVUTTRA</w:t>
      </w:r>
      <w:r w:rsidRPr="00E63D23">
        <w:rPr>
          <w:rFonts w:cstheme="minorHAnsi"/>
          <w:b/>
        </w:rPr>
        <w:t>® (</w:t>
      </w:r>
      <w:r>
        <w:rPr>
          <w:rFonts w:cstheme="minorHAnsi"/>
          <w:b/>
        </w:rPr>
        <w:t>vutrisiran</w:t>
      </w:r>
      <w:r w:rsidRPr="00E63D23">
        <w:rPr>
          <w:rFonts w:cstheme="minorHAnsi"/>
          <w:b/>
        </w:rPr>
        <w:t>) for the</w:t>
      </w:r>
      <w:r>
        <w:rPr>
          <w:rFonts w:cstheme="minorHAnsi"/>
          <w:b/>
        </w:rPr>
        <w:t xml:space="preserve"> c</w:t>
      </w:r>
      <w:r w:rsidRPr="00E63D23">
        <w:rPr>
          <w:rFonts w:cstheme="minorHAnsi"/>
          <w:b/>
        </w:rPr>
        <w:t xml:space="preserve">ardiomyopathy of </w:t>
      </w:r>
      <w:r>
        <w:rPr>
          <w:rFonts w:cstheme="minorHAnsi"/>
          <w:b/>
        </w:rPr>
        <w:t>t</w:t>
      </w:r>
      <w:r w:rsidRPr="00E63D23">
        <w:rPr>
          <w:rFonts w:cstheme="minorHAnsi"/>
          <w:b/>
        </w:rPr>
        <w:t>ransthyretin-</w:t>
      </w:r>
      <w:r>
        <w:rPr>
          <w:rFonts w:cstheme="minorHAnsi"/>
          <w:b/>
        </w:rPr>
        <w:t>m</w:t>
      </w:r>
      <w:r w:rsidRPr="00E63D23">
        <w:rPr>
          <w:rFonts w:cstheme="minorHAnsi"/>
          <w:b/>
        </w:rPr>
        <w:t xml:space="preserve">ediated (ATTR) </w:t>
      </w:r>
      <w:r>
        <w:rPr>
          <w:rFonts w:cstheme="minorHAnsi"/>
          <w:b/>
        </w:rPr>
        <w:t>a</w:t>
      </w:r>
      <w:r w:rsidRPr="00E63D23">
        <w:rPr>
          <w:rFonts w:cstheme="minorHAnsi"/>
          <w:b/>
        </w:rPr>
        <w:t xml:space="preserve">myloidosis </w:t>
      </w:r>
      <w:r>
        <w:rPr>
          <w:rFonts w:cstheme="minorHAnsi"/>
          <w:b/>
        </w:rPr>
        <w:t xml:space="preserve"> </w:t>
      </w:r>
    </w:p>
    <w:p w14:paraId="674214E7" w14:textId="77777777" w:rsidR="004A63D5" w:rsidRPr="00E63D23" w:rsidRDefault="004A63D5" w:rsidP="004A63D5">
      <w:pPr>
        <w:spacing w:line="240" w:lineRule="auto"/>
        <w:rPr>
          <w:rFonts w:cstheme="minorHAnsi"/>
          <w:i/>
          <w:color w:val="7F7F7F" w:themeColor="text1" w:themeTint="80"/>
        </w:rPr>
      </w:pPr>
      <w:r w:rsidRPr="00E63D23">
        <w:rPr>
          <w:rFonts w:cstheme="minorHAnsi"/>
          <w:b/>
        </w:rPr>
        <w:t xml:space="preserve">To the HCP: </w:t>
      </w:r>
      <w:r w:rsidRPr="00E63D23">
        <w:rPr>
          <w:rFonts w:cstheme="minorHAnsi"/>
        </w:rPr>
        <w:t xml:space="preserve">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w:t>
      </w:r>
      <w:proofErr w:type="gramStart"/>
      <w:r w:rsidRPr="00E63D23">
        <w:rPr>
          <w:rFonts w:cstheme="minorHAnsi"/>
        </w:rPr>
        <w:t>in order to</w:t>
      </w:r>
      <w:proofErr w:type="gramEnd"/>
      <w:r w:rsidRPr="00E63D23">
        <w:rPr>
          <w:rFonts w:cstheme="minorHAnsi"/>
        </w:rPr>
        <w:t xml:space="preserve"> request prior authorization or to document medical necessity. Use of this document does not guarantee coverage or reimbursement by any third-party payer.</w:t>
      </w:r>
    </w:p>
    <w:p w14:paraId="6D28D142" w14:textId="77777777" w:rsidR="004A63D5" w:rsidRPr="00E63D23" w:rsidRDefault="004A63D5" w:rsidP="004A63D5">
      <w:pPr>
        <w:rPr>
          <w:rFonts w:cstheme="minorHAnsi"/>
          <w:i/>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63D5" w:rsidRPr="00DE5BB6" w14:paraId="561F4074" w14:textId="77777777" w:rsidTr="00362A16">
        <w:tc>
          <w:tcPr>
            <w:tcW w:w="4675" w:type="dxa"/>
            <w:vAlign w:val="center"/>
          </w:tcPr>
          <w:p w14:paraId="51F0CE08" w14:textId="77777777" w:rsidR="004A63D5" w:rsidRPr="00C26E43" w:rsidRDefault="004A63D5" w:rsidP="00362A16">
            <w:pPr>
              <w:spacing w:line="360" w:lineRule="auto"/>
              <w:rPr>
                <w:rFonts w:cstheme="minorHAnsi"/>
                <w:color w:val="FF0000"/>
              </w:rPr>
            </w:pPr>
            <w:r w:rsidRPr="00C26E43">
              <w:rPr>
                <w:rFonts w:cstheme="minorHAnsi"/>
                <w:color w:val="FF0000"/>
              </w:rPr>
              <w:t>[Date]</w:t>
            </w:r>
          </w:p>
        </w:tc>
        <w:tc>
          <w:tcPr>
            <w:tcW w:w="4675" w:type="dxa"/>
            <w:vAlign w:val="center"/>
          </w:tcPr>
          <w:p w14:paraId="1E1CE8E4" w14:textId="77777777" w:rsidR="004A63D5" w:rsidRPr="00DE5BB6" w:rsidRDefault="004A63D5" w:rsidP="00362A16">
            <w:pPr>
              <w:spacing w:line="360" w:lineRule="auto"/>
              <w:jc w:val="right"/>
              <w:rPr>
                <w:rFonts w:cstheme="minorHAnsi"/>
                <w:color w:val="7F7F7F" w:themeColor="text1" w:themeTint="80"/>
              </w:rPr>
            </w:pPr>
            <w:r w:rsidRPr="00DE5BB6">
              <w:rPr>
                <w:rFonts w:cstheme="minorHAnsi"/>
                <w:color w:val="7F7F7F" w:themeColor="text1" w:themeTint="80"/>
              </w:rPr>
              <w:t xml:space="preserve">       </w:t>
            </w:r>
            <w:r w:rsidRPr="00DE5BB6">
              <w:rPr>
                <w:rFonts w:cstheme="minorHAnsi"/>
                <w:color w:val="000000" w:themeColor="text1"/>
              </w:rPr>
              <w:t xml:space="preserve">RE:   </w:t>
            </w:r>
            <w:r w:rsidRPr="00C26E43">
              <w:rPr>
                <w:rFonts w:cstheme="minorHAnsi"/>
                <w:color w:val="FF0000"/>
              </w:rPr>
              <w:t>[Patient Name]</w:t>
            </w:r>
          </w:p>
        </w:tc>
      </w:tr>
      <w:tr w:rsidR="00C26E43" w:rsidRPr="00C26E43" w14:paraId="140941E4" w14:textId="77777777" w:rsidTr="00362A16">
        <w:tc>
          <w:tcPr>
            <w:tcW w:w="4675" w:type="dxa"/>
            <w:vAlign w:val="center"/>
          </w:tcPr>
          <w:p w14:paraId="07F882E0" w14:textId="77777777" w:rsidR="004A63D5" w:rsidRPr="00C26E43" w:rsidRDefault="004A63D5" w:rsidP="00362A16">
            <w:pPr>
              <w:spacing w:line="360" w:lineRule="auto"/>
              <w:rPr>
                <w:rFonts w:cstheme="minorHAnsi"/>
                <w:color w:val="FF0000"/>
              </w:rPr>
            </w:pPr>
            <w:r w:rsidRPr="00C26E43">
              <w:rPr>
                <w:rFonts w:cstheme="minorHAnsi"/>
                <w:color w:val="FF0000"/>
              </w:rPr>
              <w:t>[Medical Director Name]</w:t>
            </w:r>
          </w:p>
        </w:tc>
        <w:tc>
          <w:tcPr>
            <w:tcW w:w="4675" w:type="dxa"/>
            <w:vAlign w:val="center"/>
          </w:tcPr>
          <w:p w14:paraId="63C191F5" w14:textId="77777777" w:rsidR="004A63D5" w:rsidRPr="00C26E43" w:rsidRDefault="004A63D5" w:rsidP="00362A16">
            <w:pPr>
              <w:spacing w:line="360" w:lineRule="auto"/>
              <w:jc w:val="right"/>
              <w:rPr>
                <w:rFonts w:cstheme="minorHAnsi"/>
                <w:color w:val="FF0000"/>
              </w:rPr>
            </w:pPr>
            <w:r w:rsidRPr="00C26E43">
              <w:rPr>
                <w:rFonts w:cstheme="minorHAnsi"/>
                <w:color w:val="FF0000"/>
              </w:rPr>
              <w:t>[Group Number]</w:t>
            </w:r>
          </w:p>
        </w:tc>
      </w:tr>
      <w:tr w:rsidR="00C26E43" w:rsidRPr="00C26E43" w14:paraId="3DCD1BC5" w14:textId="77777777" w:rsidTr="00362A16">
        <w:tc>
          <w:tcPr>
            <w:tcW w:w="4675" w:type="dxa"/>
            <w:vAlign w:val="center"/>
          </w:tcPr>
          <w:p w14:paraId="42319228" w14:textId="77777777" w:rsidR="004A63D5" w:rsidRPr="00C26E43" w:rsidRDefault="004A63D5" w:rsidP="00362A16">
            <w:pPr>
              <w:spacing w:line="360" w:lineRule="auto"/>
              <w:rPr>
                <w:rFonts w:cstheme="minorHAnsi"/>
                <w:color w:val="FF0000"/>
              </w:rPr>
            </w:pPr>
            <w:r w:rsidRPr="00C26E43">
              <w:rPr>
                <w:rFonts w:cstheme="minorHAnsi"/>
                <w:color w:val="FF0000"/>
              </w:rPr>
              <w:t>[Payer Name]</w:t>
            </w:r>
            <w:r w:rsidRPr="00C26E43">
              <w:rPr>
                <w:rFonts w:cstheme="minorHAnsi"/>
                <w:color w:val="FF0000"/>
              </w:rPr>
              <w:tab/>
            </w:r>
          </w:p>
        </w:tc>
        <w:tc>
          <w:tcPr>
            <w:tcW w:w="4675" w:type="dxa"/>
            <w:vAlign w:val="center"/>
          </w:tcPr>
          <w:p w14:paraId="02C0E99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[Policy Number]</w:t>
            </w:r>
          </w:p>
        </w:tc>
      </w:tr>
      <w:tr w:rsidR="00C26E43" w:rsidRPr="00C26E43" w14:paraId="5E0492FA" w14:textId="77777777" w:rsidTr="00362A16">
        <w:tc>
          <w:tcPr>
            <w:tcW w:w="4675" w:type="dxa"/>
            <w:vAlign w:val="center"/>
          </w:tcPr>
          <w:p w14:paraId="00AF21F9" w14:textId="77777777" w:rsidR="004A63D5" w:rsidRPr="00C26E43" w:rsidRDefault="004A63D5" w:rsidP="00362A16">
            <w:pPr>
              <w:spacing w:line="360" w:lineRule="auto"/>
              <w:rPr>
                <w:rFonts w:cstheme="minorHAnsi"/>
                <w:color w:val="FF0000"/>
              </w:rPr>
            </w:pPr>
            <w:r w:rsidRPr="00C26E43">
              <w:rPr>
                <w:rFonts w:cstheme="minorHAnsi"/>
                <w:color w:val="FF0000"/>
              </w:rPr>
              <w:t>[Payer Address Line 1]</w:t>
            </w:r>
            <w:r w:rsidRPr="00C26E43">
              <w:rPr>
                <w:rFonts w:cstheme="minorHAnsi"/>
                <w:color w:val="FF0000"/>
              </w:rPr>
              <w:tab/>
            </w:r>
          </w:p>
        </w:tc>
        <w:tc>
          <w:tcPr>
            <w:tcW w:w="4675" w:type="dxa"/>
            <w:vAlign w:val="center"/>
          </w:tcPr>
          <w:p w14:paraId="59B709EC" w14:textId="77777777" w:rsidR="004A63D5" w:rsidRPr="00C26E43" w:rsidRDefault="004A63D5" w:rsidP="00362A16">
            <w:pPr>
              <w:spacing w:line="360" w:lineRule="auto"/>
              <w:jc w:val="right"/>
              <w:rPr>
                <w:rFonts w:cstheme="minorHAnsi"/>
                <w:color w:val="FF0000"/>
              </w:rPr>
            </w:pPr>
            <w:r w:rsidRPr="00C26E43">
              <w:rPr>
                <w:rFonts w:cstheme="minorHAnsi"/>
                <w:color w:val="FF0000"/>
              </w:rPr>
              <w:t>[Claim Number]</w:t>
            </w:r>
          </w:p>
        </w:tc>
      </w:tr>
      <w:tr w:rsidR="00C26E43" w:rsidRPr="00C26E43" w14:paraId="00F67873" w14:textId="77777777" w:rsidTr="00362A16">
        <w:tc>
          <w:tcPr>
            <w:tcW w:w="4675" w:type="dxa"/>
            <w:vAlign w:val="center"/>
          </w:tcPr>
          <w:p w14:paraId="708769DE" w14:textId="77777777" w:rsidR="004A63D5" w:rsidRPr="00C26E43" w:rsidRDefault="004A63D5" w:rsidP="00362A16">
            <w:pPr>
              <w:spacing w:line="360" w:lineRule="auto"/>
              <w:rPr>
                <w:rFonts w:cstheme="minorHAnsi"/>
                <w:color w:val="FF0000"/>
              </w:rPr>
            </w:pPr>
            <w:r w:rsidRPr="00C26E43">
              <w:rPr>
                <w:rFonts w:cstheme="minorHAnsi"/>
                <w:color w:val="FF0000"/>
              </w:rPr>
              <w:t>[Payer City, State, ZIP]</w:t>
            </w:r>
            <w:r w:rsidRPr="00C26E43">
              <w:rPr>
                <w:rFonts w:cstheme="minorHAnsi"/>
                <w:color w:val="FF0000"/>
              </w:rPr>
              <w:tab/>
            </w:r>
          </w:p>
        </w:tc>
        <w:tc>
          <w:tcPr>
            <w:tcW w:w="4675" w:type="dxa"/>
            <w:vAlign w:val="center"/>
          </w:tcPr>
          <w:p w14:paraId="15F55CD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[Diagnosis, ICD-10]</w:t>
            </w:r>
          </w:p>
        </w:tc>
      </w:tr>
    </w:tbl>
    <w:p w14:paraId="0A7781F0" w14:textId="77777777" w:rsidR="004A63D5" w:rsidRPr="00DE5BB6" w:rsidRDefault="004A63D5" w:rsidP="004A63D5">
      <w:pPr>
        <w:rPr>
          <w:rFonts w:cstheme="minorHAnsi"/>
        </w:rPr>
      </w:pPr>
    </w:p>
    <w:p w14:paraId="25C08378" w14:textId="77777777" w:rsidR="004A63D5" w:rsidRPr="00DE5BB6" w:rsidRDefault="004A63D5" w:rsidP="004A63D5">
      <w:pPr>
        <w:spacing w:line="240" w:lineRule="auto"/>
        <w:rPr>
          <w:rFonts w:cstheme="minorHAnsi"/>
        </w:rPr>
      </w:pPr>
      <w:r w:rsidRPr="00DE5BB6">
        <w:rPr>
          <w:rFonts w:cstheme="minorHAnsi"/>
        </w:rPr>
        <w:t xml:space="preserve">Dear </w:t>
      </w:r>
      <w:r w:rsidRPr="00100FC2">
        <w:rPr>
          <w:rFonts w:cstheme="minorHAnsi"/>
          <w:color w:val="FF0000"/>
        </w:rPr>
        <w:t>[Medical Director]</w:t>
      </w:r>
      <w:r w:rsidRPr="00DE5BB6">
        <w:rPr>
          <w:rFonts w:cstheme="minorHAnsi"/>
        </w:rPr>
        <w:t>,</w:t>
      </w:r>
    </w:p>
    <w:p w14:paraId="4923B29D" w14:textId="3A0906E9" w:rsidR="004A63D5" w:rsidRDefault="004A63D5" w:rsidP="004A63D5">
      <w:pPr>
        <w:spacing w:line="240" w:lineRule="auto"/>
        <w:rPr>
          <w:rFonts w:cstheme="minorHAnsi"/>
          <w:color w:val="FF0000"/>
        </w:rPr>
      </w:pPr>
      <w:r w:rsidRPr="00535E71">
        <w:rPr>
          <w:rFonts w:cstheme="minorHAnsi"/>
        </w:rPr>
        <w:t xml:space="preserve">I am writing this letter of medical necessity to request that my patient, </w:t>
      </w:r>
      <w:r w:rsidRPr="00BA4D52">
        <w:rPr>
          <w:rFonts w:cstheme="minorHAnsi"/>
          <w:color w:val="FF0000"/>
        </w:rPr>
        <w:t>[insert patient name]</w:t>
      </w:r>
      <w:r w:rsidRPr="00535E71">
        <w:rPr>
          <w:rFonts w:cstheme="minorHAnsi"/>
        </w:rPr>
        <w:t xml:space="preserve">, receive </w:t>
      </w:r>
      <w:bookmarkStart w:id="0" w:name="_Hlk142388691"/>
      <w:r w:rsidRPr="00535E71">
        <w:rPr>
          <w:rFonts w:cstheme="minorHAnsi"/>
        </w:rPr>
        <w:t xml:space="preserve">AMVUTTRA® (vutrisiran), a product that is approved by the United States Food and Drug Administration (FDA) for treatment of </w:t>
      </w:r>
      <w:r w:rsidRPr="002357A0">
        <w:rPr>
          <w:rFonts w:cstheme="minorHAnsi"/>
        </w:rPr>
        <w:t xml:space="preserve">the cardiomyopathy of wild-type or hereditary transthyretin-mediated amyloidosis (ATTR-CM) in </w:t>
      </w:r>
      <w:r w:rsidRPr="002C6055">
        <w:rPr>
          <w:rFonts w:cstheme="minorHAnsi"/>
        </w:rPr>
        <w:t>adults</w:t>
      </w:r>
      <w:r w:rsidR="003203BC" w:rsidRPr="002C6055">
        <w:rPr>
          <w:rFonts w:cstheme="minorHAnsi"/>
        </w:rPr>
        <w:t xml:space="preserve"> to reduce cardiovascular mortality, cardiovascular hospitalizations and urgent heart failure visits</w:t>
      </w:r>
      <w:r w:rsidRPr="002C6055">
        <w:rPr>
          <w:rFonts w:cstheme="minorHAnsi"/>
        </w:rPr>
        <w:t>.</w:t>
      </w:r>
      <w:bookmarkStart w:id="1" w:name="_Hlk509486849"/>
      <w:bookmarkEnd w:id="0"/>
      <w:r w:rsidRPr="002C6055">
        <w:rPr>
          <w:rFonts w:cstheme="minorHAnsi"/>
          <w:vertAlign w:val="superscript"/>
        </w:rPr>
        <w:t>1</w:t>
      </w:r>
      <w:r>
        <w:rPr>
          <w:rFonts w:cstheme="minorHAnsi"/>
          <w:color w:val="FF0000"/>
        </w:rPr>
        <w:t xml:space="preserve"> </w:t>
      </w:r>
      <w:bookmarkEnd w:id="1"/>
    </w:p>
    <w:p w14:paraId="37DB2400" w14:textId="3CD547C0" w:rsidR="0087647B" w:rsidRDefault="0087647B" w:rsidP="0087647B">
      <w:pPr>
        <w:rPr>
          <w:rFonts w:cstheme="minorHAnsi"/>
          <w:b/>
          <w:i/>
        </w:rPr>
      </w:pPr>
      <w:r w:rsidRPr="2448538F">
        <w:t>Based on the clinical safety and efficacy data of</w:t>
      </w:r>
      <w:r>
        <w:t xml:space="preserve"> AMVUTTRA</w:t>
      </w:r>
      <w:r w:rsidRPr="2448538F">
        <w:t xml:space="preserve">, it is my medical opinion that initiating treatment with </w:t>
      </w:r>
      <w:r>
        <w:t>AMVUTTRA</w:t>
      </w:r>
      <w:r w:rsidRPr="00C331CA">
        <w:rPr>
          <w:color w:val="FF0000"/>
        </w:rPr>
        <w:t xml:space="preserve"> </w:t>
      </w:r>
      <w:r w:rsidRPr="2448538F">
        <w:t xml:space="preserve">is appropriate and medically necessary at this time. The costs of </w:t>
      </w:r>
      <w:r>
        <w:t>AMVUTTRA</w:t>
      </w:r>
      <w:r w:rsidRPr="2448538F">
        <w:t xml:space="preserve"> therapy, including all administration services, should be reimbursed. The remainder of this letter describes the patient’s medical history, prognosis, and rationale for treatment with </w:t>
      </w:r>
      <w:r>
        <w:t>AMVUTTRA</w:t>
      </w:r>
      <w:r w:rsidRPr="2448538F">
        <w:t xml:space="preserve">. </w:t>
      </w:r>
    </w:p>
    <w:p w14:paraId="6D00ECDD" w14:textId="77777777" w:rsidR="0087647B" w:rsidRPr="00DE5BB6" w:rsidRDefault="0087647B" w:rsidP="0087647B">
      <w:pPr>
        <w:rPr>
          <w:rFonts w:cstheme="minorHAnsi"/>
          <w:i/>
        </w:rPr>
      </w:pPr>
      <w:r w:rsidRPr="00DE5BB6">
        <w:rPr>
          <w:rFonts w:cstheme="minorHAnsi"/>
          <w:b/>
          <w:i/>
        </w:rPr>
        <w:t>Summary of Patient’s Medical History</w:t>
      </w:r>
      <w:r w:rsidRPr="00DE5BB6">
        <w:rPr>
          <w:rFonts w:cstheme="minorHAnsi"/>
          <w:i/>
        </w:rPr>
        <w:t xml:space="preserve"> </w:t>
      </w:r>
    </w:p>
    <w:p w14:paraId="578BC475" w14:textId="77777777" w:rsidR="0087647B" w:rsidRPr="0024489F" w:rsidRDefault="0087647B" w:rsidP="0087647B">
      <w:pPr>
        <w:rPr>
          <w:rFonts w:cstheme="minorHAnsi"/>
          <w:b/>
          <w:i/>
          <w:color w:val="FF0000"/>
        </w:rPr>
      </w:pPr>
      <w:r w:rsidRPr="0024489F">
        <w:rPr>
          <w:rFonts w:cstheme="minorHAnsi"/>
          <w:b/>
          <w:i/>
          <w:color w:val="FF0000"/>
        </w:rPr>
        <w:t>[Please complete based on your patient’s medical history; delete any categories that are not pertinent to your patient]</w:t>
      </w:r>
    </w:p>
    <w:p w14:paraId="27FCA52E" w14:textId="77777777" w:rsidR="0087647B" w:rsidRDefault="0087647B" w:rsidP="0087647B">
      <w:pPr>
        <w:rPr>
          <w:rFonts w:cstheme="minorHAnsi"/>
          <w:b/>
        </w:rPr>
      </w:pPr>
      <w:r>
        <w:rPr>
          <w:rFonts w:cstheme="minorHAnsi"/>
          <w:b/>
        </w:rPr>
        <w:t>Diagnosis of ATTR Amyloidosis</w:t>
      </w:r>
    </w:p>
    <w:p w14:paraId="2259A609" w14:textId="77777777" w:rsidR="0087647B" w:rsidRPr="00DE5BB6" w:rsidRDefault="0087647B" w:rsidP="0087647B">
      <w:pPr>
        <w:rPr>
          <w:rFonts w:cstheme="minorHAnsi"/>
          <w:i/>
          <w:color w:val="7F7F7F" w:themeColor="text1" w:themeTint="80"/>
        </w:rPr>
      </w:pPr>
      <w:r w:rsidRPr="00DE5BB6">
        <w:rPr>
          <w:rFonts w:cstheme="minorHAnsi"/>
        </w:rPr>
        <w:t xml:space="preserve">□ Date of diagnosis of </w:t>
      </w:r>
      <w:r>
        <w:rPr>
          <w:rFonts w:cstheme="minorHAnsi"/>
        </w:rPr>
        <w:t>ATTR</w:t>
      </w:r>
      <w:r w:rsidRPr="00DE5BB6">
        <w:rPr>
          <w:rFonts w:cstheme="minorHAnsi"/>
        </w:rPr>
        <w:t xml:space="preserve"> amyloidosis and method</w:t>
      </w:r>
      <w:r>
        <w:rPr>
          <w:rFonts w:cstheme="minorHAnsi"/>
        </w:rPr>
        <w:t>(s)</w:t>
      </w:r>
      <w:r w:rsidRPr="00DE5BB6">
        <w:rPr>
          <w:rFonts w:cstheme="minorHAnsi"/>
        </w:rPr>
        <w:t xml:space="preserve"> of diagnosis: </w:t>
      </w:r>
    </w:p>
    <w:p w14:paraId="5ED60703" w14:textId="5101D1AE" w:rsidR="00F51593" w:rsidRPr="00F51593" w:rsidRDefault="00F51593" w:rsidP="0087647B">
      <w:pPr>
        <w:pStyle w:val="ListParagraph"/>
        <w:numPr>
          <w:ilvl w:val="0"/>
          <w:numId w:val="4"/>
        </w:numPr>
        <w:rPr>
          <w:rFonts w:cstheme="minorHAnsi"/>
          <w:iCs/>
          <w:color w:val="7F7F7F" w:themeColor="text1" w:themeTint="80"/>
        </w:rPr>
      </w:pPr>
      <w:bookmarkStart w:id="2" w:name="_Hlk189497175"/>
      <w:r>
        <w:t xml:space="preserve">Date of diagnosis of ATTR amyloidosis: </w:t>
      </w:r>
      <w:r>
        <w:rPr>
          <w:color w:val="FF0000"/>
        </w:rPr>
        <w:t>[Date]</w:t>
      </w:r>
    </w:p>
    <w:bookmarkEnd w:id="2"/>
    <w:p w14:paraId="64437651" w14:textId="20365134" w:rsidR="0087647B" w:rsidRDefault="0087647B" w:rsidP="0087647B">
      <w:pPr>
        <w:pStyle w:val="ListParagraph"/>
        <w:numPr>
          <w:ilvl w:val="0"/>
          <w:numId w:val="4"/>
        </w:numPr>
        <w:rPr>
          <w:rFonts w:cstheme="minorHAnsi"/>
          <w:iCs/>
          <w:color w:val="7F7F7F" w:themeColor="text1" w:themeTint="80"/>
        </w:rPr>
      </w:pPr>
      <w:r w:rsidRPr="00BB364A">
        <w:t xml:space="preserve">Assessments </w:t>
      </w:r>
      <w:r>
        <w:t xml:space="preserve">of TTR amyloid deposition: </w:t>
      </w:r>
      <w:r w:rsidRPr="000F46FC">
        <w:rPr>
          <w:color w:val="FF0000"/>
        </w:rPr>
        <w:t>[P</w:t>
      </w:r>
      <w:r w:rsidRPr="000F46FC">
        <w:rPr>
          <w:rFonts w:cstheme="minorHAnsi"/>
          <w:iCs/>
          <w:color w:val="FF0000"/>
        </w:rPr>
        <w:t>lease describe the method for identification of TTR amyloid deposition (e.g., bone scintigraphy scans, cardiac scintigraphy scans, biopsy, mass spectrometry)]</w:t>
      </w:r>
    </w:p>
    <w:p w14:paraId="0B1EF378" w14:textId="77777777" w:rsidR="0087647B" w:rsidRPr="00BB364A" w:rsidRDefault="0087647B" w:rsidP="0087647B">
      <w:pPr>
        <w:pStyle w:val="ListParagraph"/>
        <w:numPr>
          <w:ilvl w:val="0"/>
          <w:numId w:val="4"/>
        </w:numPr>
        <w:rPr>
          <w:color w:val="7F7F7F" w:themeColor="text1" w:themeTint="80"/>
        </w:rPr>
      </w:pPr>
      <w:r w:rsidRPr="002F00DD">
        <w:lastRenderedPageBreak/>
        <w:t xml:space="preserve">Other diagnostic evaluations: </w:t>
      </w:r>
      <w:r w:rsidRPr="000F46FC">
        <w:rPr>
          <w:color w:val="FF0000"/>
        </w:rPr>
        <w:t>[If applicable - e.g., other abnormal test findings indicative of ATTR amyloidosis; please describe]</w:t>
      </w:r>
    </w:p>
    <w:p w14:paraId="3D6F079A" w14:textId="77777777" w:rsidR="0087647B" w:rsidRPr="00BB364A" w:rsidRDefault="0087647B" w:rsidP="0087647B">
      <w:pPr>
        <w:pStyle w:val="ListParagraph"/>
        <w:numPr>
          <w:ilvl w:val="0"/>
          <w:numId w:val="4"/>
        </w:numPr>
        <w:rPr>
          <w:rFonts w:cstheme="minorHAnsi"/>
          <w:b/>
        </w:rPr>
      </w:pPr>
      <w:r w:rsidRPr="00B138F4">
        <w:t>Other clinical signs</w:t>
      </w:r>
      <w:r>
        <w:t>:</w:t>
      </w:r>
      <w:r w:rsidRPr="00B138F4">
        <w:t xml:space="preserve"> </w:t>
      </w:r>
      <w:r w:rsidRPr="000F46FC">
        <w:rPr>
          <w:color w:val="FF0000"/>
        </w:rPr>
        <w:t xml:space="preserve">[If applicable, please describe] </w:t>
      </w:r>
    </w:p>
    <w:p w14:paraId="678383F2" w14:textId="3A199B16" w:rsidR="0087647B" w:rsidRPr="002F00DD" w:rsidRDefault="0087647B" w:rsidP="0087647B">
      <w:r w:rsidRPr="002F00DD">
        <w:t xml:space="preserve">□ </w:t>
      </w:r>
      <w:r>
        <w:t>Genetic testing and f</w:t>
      </w:r>
      <w:r w:rsidRPr="002F00DD">
        <w:t xml:space="preserve">amily history of </w:t>
      </w:r>
      <w:r w:rsidR="00804C32">
        <w:t>hereditary transthyretin-mediated (</w:t>
      </w:r>
      <w:r w:rsidRPr="002F00DD">
        <w:t>hATTR</w:t>
      </w:r>
      <w:r w:rsidR="00804C32">
        <w:t>)</w:t>
      </w:r>
      <w:r w:rsidRPr="002F00DD">
        <w:t xml:space="preserve"> amyloidosis:</w:t>
      </w:r>
    </w:p>
    <w:p w14:paraId="3B69D56C" w14:textId="77777777" w:rsidR="0087647B" w:rsidRPr="00762C3D" w:rsidRDefault="0087647B" w:rsidP="0087647B">
      <w:pPr>
        <w:pStyle w:val="ListParagraph"/>
        <w:numPr>
          <w:ilvl w:val="0"/>
          <w:numId w:val="5"/>
        </w:numPr>
      </w:pPr>
      <w:r>
        <w:t>G</w:t>
      </w:r>
      <w:r w:rsidRPr="002F00DD">
        <w:t xml:space="preserve">enetic testing: </w:t>
      </w:r>
      <w:r w:rsidRPr="000F46FC">
        <w:rPr>
          <w:color w:val="FF0000"/>
        </w:rPr>
        <w:t xml:space="preserve">[If applicable, provide results of your patient’s genetic testing including their genotype] </w:t>
      </w:r>
    </w:p>
    <w:p w14:paraId="662D6966" w14:textId="77777777" w:rsidR="0087647B" w:rsidRPr="00762C3D" w:rsidRDefault="0087647B" w:rsidP="0087647B">
      <w:pPr>
        <w:pStyle w:val="ListParagraph"/>
        <w:numPr>
          <w:ilvl w:val="0"/>
          <w:numId w:val="5"/>
        </w:numPr>
        <w:rPr>
          <w:color w:val="7F7F7F" w:themeColor="text1" w:themeTint="80"/>
        </w:rPr>
      </w:pPr>
      <w:r w:rsidRPr="00B70351">
        <w:t xml:space="preserve">Family history: </w:t>
      </w:r>
      <w:r w:rsidRPr="000F46FC">
        <w:rPr>
          <w:color w:val="FF0000"/>
        </w:rPr>
        <w:t>[If applicable, provide a brief description of relevant family history (e.g., affected family members, known outcomes)]</w:t>
      </w:r>
    </w:p>
    <w:p w14:paraId="77314DBC" w14:textId="77777777" w:rsidR="0087647B" w:rsidRPr="00DE5BB6" w:rsidRDefault="0087647B" w:rsidP="0087647B">
      <w:pPr>
        <w:rPr>
          <w:rFonts w:cstheme="minorHAnsi"/>
          <w:b/>
          <w:i/>
          <w:color w:val="7F7F7F" w:themeColor="text1" w:themeTint="80"/>
        </w:rPr>
      </w:pPr>
      <w:r>
        <w:rPr>
          <w:rFonts w:cstheme="minorHAnsi"/>
          <w:b/>
        </w:rPr>
        <w:t xml:space="preserve">Current Signs and/or Symptoms of </w:t>
      </w:r>
      <w:r w:rsidRPr="00E63D23">
        <w:rPr>
          <w:rFonts w:cstheme="minorHAnsi"/>
          <w:b/>
        </w:rPr>
        <w:t>Cardiomyopathy of ATTR</w:t>
      </w:r>
      <w:r>
        <w:rPr>
          <w:rFonts w:cstheme="minorHAnsi"/>
          <w:b/>
        </w:rPr>
        <w:t xml:space="preserve"> </w:t>
      </w:r>
      <w:r w:rsidRPr="00E63D23">
        <w:rPr>
          <w:rFonts w:cstheme="minorHAnsi"/>
          <w:b/>
        </w:rPr>
        <w:t xml:space="preserve">Amyloidosis </w:t>
      </w:r>
      <w:r>
        <w:rPr>
          <w:rFonts w:cstheme="minorHAnsi"/>
          <w:b/>
        </w:rPr>
        <w:t xml:space="preserve"> </w:t>
      </w:r>
    </w:p>
    <w:p w14:paraId="398023C7" w14:textId="77777777" w:rsidR="0087647B" w:rsidRPr="00DE5BB6" w:rsidRDefault="0087647B" w:rsidP="0087647B">
      <w:pPr>
        <w:rPr>
          <w:rFonts w:cstheme="minorHAnsi"/>
          <w:color w:val="000000" w:themeColor="text1"/>
        </w:rPr>
      </w:pPr>
      <w:r w:rsidRPr="00DE5BB6">
        <w:rPr>
          <w:rFonts w:cstheme="minorHAnsi"/>
        </w:rPr>
        <w:t xml:space="preserve">□ Patient has signs </w:t>
      </w:r>
      <w:r w:rsidRPr="00E63D23">
        <w:rPr>
          <w:rFonts w:cstheme="minorHAnsi"/>
        </w:rPr>
        <w:t xml:space="preserve">or symptoms </w:t>
      </w:r>
      <w:r w:rsidRPr="00DE5BB6">
        <w:rPr>
          <w:rFonts w:cstheme="minorHAnsi"/>
        </w:rPr>
        <w:t xml:space="preserve">consistent with </w:t>
      </w:r>
      <w:r>
        <w:rPr>
          <w:rFonts w:cstheme="minorHAnsi"/>
        </w:rPr>
        <w:t>the cardiomyopathy of ATTR amyloidosis</w:t>
      </w:r>
      <w:r w:rsidRPr="00DE5BB6">
        <w:rPr>
          <w:rFonts w:cstheme="minorHAnsi"/>
          <w:color w:val="000000" w:themeColor="text1"/>
        </w:rPr>
        <w:t xml:space="preserve">: </w:t>
      </w:r>
    </w:p>
    <w:p w14:paraId="03E95426" w14:textId="77777777" w:rsidR="0087647B" w:rsidRPr="000F46FC" w:rsidRDefault="0087647B" w:rsidP="0087647B">
      <w:pPr>
        <w:pStyle w:val="ListParagraph"/>
        <w:numPr>
          <w:ilvl w:val="0"/>
          <w:numId w:val="3"/>
        </w:numPr>
        <w:rPr>
          <w:rFonts w:cstheme="minorHAnsi"/>
          <w:i/>
          <w:iCs/>
          <w:color w:val="FF0000"/>
        </w:rPr>
      </w:pPr>
      <w:r w:rsidRPr="000F46FC">
        <w:rPr>
          <w:rFonts w:cstheme="minorHAnsi"/>
          <w:i/>
          <w:iCs/>
          <w:color w:val="FF0000"/>
        </w:rPr>
        <w:t xml:space="preserve">Please describe signs or symptoms </w:t>
      </w:r>
    </w:p>
    <w:p w14:paraId="294DFAE4" w14:textId="007DA10C"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Cardiac signs / symptoms (e.g., dyspnea, fatigue, edema, increased ventricular or atrial wall thickness, other hypertrophic features on echocardiography, intolerance to antihypertensive or heart failure medications due to symptomatic hypotension or orthostasis, discrepancy between LV wall thickness on imaging and QRS voltage on electrocardiogram, </w:t>
      </w:r>
      <w:r w:rsidR="00804C32">
        <w:rPr>
          <w:rFonts w:cstheme="minorHAnsi"/>
          <w:i/>
          <w:iCs/>
          <w:color w:val="FF0000"/>
        </w:rPr>
        <w:t xml:space="preserve">atrial fibrillation, </w:t>
      </w:r>
      <w:r w:rsidRPr="000F46FC">
        <w:rPr>
          <w:rFonts w:cstheme="minorHAnsi"/>
          <w:i/>
          <w:iCs/>
          <w:color w:val="FF0000"/>
        </w:rPr>
        <w:t>AV block or prior pacemaker implantation, persistent mild increases in troponin levels,</w:t>
      </w:r>
      <w:r w:rsidRPr="000F46FC" w:rsidDel="00E73628">
        <w:rPr>
          <w:rFonts w:cstheme="minorHAnsi"/>
          <w:i/>
          <w:iCs/>
          <w:color w:val="FF0000"/>
        </w:rPr>
        <w:t xml:space="preserve"> </w:t>
      </w:r>
      <w:r w:rsidRPr="000F46FC">
        <w:rPr>
          <w:rFonts w:cstheme="minorHAnsi"/>
          <w:i/>
          <w:iCs/>
          <w:color w:val="FF0000"/>
        </w:rPr>
        <w:t>marked ECV expansion on CMR)</w:t>
      </w:r>
    </w:p>
    <w:p w14:paraId="2F9EC27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Non-cardiac signs / symptoms (e.g., </w:t>
      </w:r>
      <w:r w:rsidRPr="000F46FC">
        <w:rPr>
          <w:rFonts w:cstheme="minorHAnsi"/>
          <w:i/>
          <w:iCs/>
          <w:color w:val="FF0000"/>
          <w:lang w:val="en-GB"/>
        </w:rPr>
        <w:t>diarrhea, constipation, delayed gastric emptying</w:t>
      </w:r>
      <w:r w:rsidRPr="000F46FC">
        <w:rPr>
          <w:rFonts w:cstheme="minorHAnsi"/>
          <w:i/>
          <w:iCs/>
          <w:color w:val="FF0000"/>
        </w:rPr>
        <w:t>, symptoms of polyneuropathy or</w:t>
      </w:r>
      <w:r w:rsidRPr="000F46FC">
        <w:rPr>
          <w:color w:val="FF0000"/>
        </w:rPr>
        <w:t xml:space="preserve"> </w:t>
      </w:r>
      <w:r w:rsidRPr="000F46FC">
        <w:rPr>
          <w:rFonts w:cstheme="minorHAnsi"/>
          <w:i/>
          <w:iCs/>
          <w:color w:val="FF0000"/>
        </w:rPr>
        <w:t>autonomic dysfunction, bilateral carpal tunnel syndrome, lumbar spinal stenosis, hip or knee arthroplasty, history of biceps tendon rupture)</w:t>
      </w:r>
    </w:p>
    <w:p w14:paraId="789612B5" w14:textId="77777777" w:rsidR="0087647B" w:rsidRPr="00D00380" w:rsidRDefault="0087647B" w:rsidP="0087647B">
      <w:pPr>
        <w:rPr>
          <w:rFonts w:cstheme="minorHAnsi"/>
          <w:i/>
          <w:iCs/>
          <w:color w:val="808080" w:themeColor="background1" w:themeShade="80"/>
        </w:rPr>
      </w:pPr>
      <w:r w:rsidRPr="00DE5BB6">
        <w:rPr>
          <w:rFonts w:cstheme="minorHAnsi"/>
        </w:rPr>
        <w:t xml:space="preserve">□ </w:t>
      </w:r>
      <w:r>
        <w:rPr>
          <w:rFonts w:cstheme="minorHAnsi"/>
        </w:rPr>
        <w:t xml:space="preserve">Disease stage: </w:t>
      </w:r>
      <w:r w:rsidRPr="000F46FC">
        <w:rPr>
          <w:rFonts w:cstheme="minorHAnsi"/>
          <w:i/>
          <w:iCs/>
          <w:color w:val="FF0000"/>
        </w:rPr>
        <w:t xml:space="preserve">[New York Heart Association (NYHA) Functional Class </w:t>
      </w:r>
      <w:r w:rsidRPr="000F46FC">
        <w:rPr>
          <w:rFonts w:cstheme="minorHAnsi"/>
          <w:b/>
          <w:bCs/>
          <w:i/>
          <w:iCs/>
          <w:color w:val="FF0000"/>
        </w:rPr>
        <w:t>OR</w:t>
      </w:r>
      <w:r w:rsidRPr="000F46FC">
        <w:rPr>
          <w:rFonts w:cstheme="minorHAnsi"/>
          <w:i/>
          <w:iCs/>
          <w:color w:val="FF0000"/>
        </w:rPr>
        <w:t xml:space="preserve"> Gillmore Stage </w:t>
      </w:r>
      <w:r w:rsidRPr="000F46FC">
        <w:rPr>
          <w:rFonts w:cstheme="minorHAnsi"/>
          <w:b/>
          <w:bCs/>
          <w:i/>
          <w:iCs/>
          <w:color w:val="FF0000"/>
        </w:rPr>
        <w:t>OR</w:t>
      </w:r>
      <w:r w:rsidRPr="000F46FC">
        <w:rPr>
          <w:rFonts w:cstheme="minorHAnsi"/>
          <w:i/>
          <w:iCs/>
          <w:color w:val="FF0000"/>
        </w:rPr>
        <w:t xml:space="preserve"> Columbia Stage; please describe]</w:t>
      </w:r>
    </w:p>
    <w:p w14:paraId="3058A9A8" w14:textId="77777777" w:rsidR="0087647B" w:rsidRPr="0024489F" w:rsidRDefault="0087647B" w:rsidP="0087647B">
      <w:pPr>
        <w:rPr>
          <w:rFonts w:cstheme="minorHAnsi"/>
          <w:color w:val="124F1A" w:themeColor="accent3" w:themeShade="BF"/>
        </w:rPr>
      </w:pPr>
      <w:r w:rsidRPr="00DE5BB6">
        <w:rPr>
          <w:rFonts w:cstheme="minorHAnsi"/>
        </w:rPr>
        <w:t xml:space="preserve">□ Previous and/or current treatment: </w:t>
      </w:r>
      <w:r w:rsidRPr="000F46FC">
        <w:rPr>
          <w:rFonts w:cstheme="minorHAnsi"/>
          <w:color w:val="FF0000"/>
        </w:rPr>
        <w:t>[Describe previous and current treatment strategies (include treatments for cardiomyopathy manifestations [</w:t>
      </w:r>
      <w:r w:rsidRPr="000F46FC">
        <w:rPr>
          <w:rFonts w:cstheme="minorHAnsi"/>
          <w:i/>
          <w:iCs/>
          <w:color w:val="FF0000"/>
        </w:rPr>
        <w:t>e.g., dyspnea, fatigue, edema</w:t>
      </w:r>
      <w:r w:rsidRPr="000F46FC">
        <w:rPr>
          <w:rFonts w:cstheme="minorHAnsi"/>
          <w:color w:val="FF0000"/>
        </w:rPr>
        <w:t>]); include the dose, start date, end date (if applicable) of each treatment, and reason for discontinuation (if applicable)]</w:t>
      </w:r>
    </w:p>
    <w:p w14:paraId="33FEC5F7" w14:textId="77777777" w:rsidR="0087647B" w:rsidRPr="00BB364A" w:rsidRDefault="0087647B" w:rsidP="0087647B">
      <w:pPr>
        <w:rPr>
          <w:rFonts w:cstheme="minorHAnsi"/>
          <w:b/>
        </w:rPr>
      </w:pPr>
      <w:r>
        <w:rPr>
          <w:rFonts w:cstheme="minorHAnsi"/>
          <w:b/>
        </w:rPr>
        <w:t>Prognosis</w:t>
      </w:r>
    </w:p>
    <w:p w14:paraId="4FFD753D" w14:textId="77777777" w:rsidR="0087647B" w:rsidRPr="00440C94" w:rsidRDefault="0087647B" w:rsidP="0087647B">
      <w:pPr>
        <w:rPr>
          <w:rFonts w:cstheme="minorHAnsi"/>
        </w:rPr>
      </w:pPr>
      <w:r w:rsidRPr="00440C94">
        <w:rPr>
          <w:rFonts w:cstheme="minorHAnsi"/>
        </w:rPr>
        <w:t>□ Summary of professional opinion of the patient’s likely prognosis or potential disease progression</w:t>
      </w:r>
      <w:r>
        <w:rPr>
          <w:rFonts w:cstheme="minorHAnsi"/>
        </w:rPr>
        <w:t xml:space="preserve"> </w:t>
      </w:r>
      <w:r w:rsidRPr="00440C94">
        <w:rPr>
          <w:rFonts w:cstheme="minorHAnsi"/>
        </w:rPr>
        <w:t xml:space="preserve">without treatment with </w:t>
      </w:r>
      <w:r>
        <w:rPr>
          <w:rFonts w:cstheme="minorHAnsi"/>
        </w:rPr>
        <w:t>AMVUTTRA® (vutrisiran)</w:t>
      </w:r>
      <w:r w:rsidRPr="00440C94">
        <w:rPr>
          <w:rFonts w:cstheme="minorHAnsi"/>
        </w:rPr>
        <w:t xml:space="preserve">: </w:t>
      </w:r>
      <w:r w:rsidRPr="0024489F">
        <w:rPr>
          <w:rFonts w:cstheme="minorHAnsi"/>
          <w:color w:val="FF0000"/>
        </w:rPr>
        <w:t>[please describe]</w:t>
      </w:r>
    </w:p>
    <w:p w14:paraId="4F96F343" w14:textId="6A449EBC" w:rsidR="004A63D5" w:rsidRDefault="004A63D5" w:rsidP="004A63D5">
      <w:pPr>
        <w:spacing w:line="240" w:lineRule="auto"/>
        <w:rPr>
          <w:rFonts w:cstheme="minorHAnsi"/>
          <w:b/>
        </w:rPr>
      </w:pPr>
    </w:p>
    <w:p w14:paraId="41596F63" w14:textId="6145D8B1" w:rsidR="004A63D5" w:rsidRPr="004A63D5" w:rsidRDefault="004A63D5" w:rsidP="004A63D5">
      <w:pPr>
        <w:spacing w:line="240" w:lineRule="auto"/>
        <w:rPr>
          <w:rFonts w:cstheme="minorHAnsi"/>
          <w:color w:val="FF0000"/>
        </w:rPr>
      </w:pPr>
      <w:r>
        <w:rPr>
          <w:rFonts w:cstheme="minorHAnsi"/>
          <w:b/>
        </w:rPr>
        <w:t>I. A</w:t>
      </w:r>
      <w:r w:rsidRPr="004A63D5">
        <w:rPr>
          <w:rFonts w:cstheme="minorHAnsi"/>
          <w:b/>
        </w:rPr>
        <w:t>TTR Amyloidosis Disease Overview</w:t>
      </w:r>
    </w:p>
    <w:p w14:paraId="1F1304FB" w14:textId="36E698EF" w:rsidR="004A63D5" w:rsidRDefault="004A63D5" w:rsidP="004A63D5">
      <w:pPr>
        <w:rPr>
          <w:color w:val="FF0000"/>
        </w:rPr>
      </w:pPr>
      <w:bookmarkStart w:id="3" w:name="_Hlk142387387"/>
      <w:r w:rsidRPr="2448538F">
        <w:t>ATTR amyloidosis is a progressive, debilitating, and ultimately fatal disease caused by misfolded transthyretin (TTR) protein.</w:t>
      </w:r>
      <w:r>
        <w:rPr>
          <w:vertAlign w:val="superscript"/>
        </w:rPr>
        <w:t>2</w:t>
      </w:r>
      <w:r>
        <w:rPr>
          <w:color w:val="FF0000"/>
        </w:rPr>
        <w:t xml:space="preserve"> </w:t>
      </w:r>
      <w:r w:rsidRPr="2448538F">
        <w:t>In ATTR amyloidosis, misfolded TTR accumulates as amyloid deposits in multiple tissues including the nerves, heart, and gastrointestinal (GI) tract, with corresponding clinical manifestations.</w:t>
      </w:r>
      <w:r>
        <w:rPr>
          <w:vertAlign w:val="superscript"/>
        </w:rPr>
        <w:t>2</w:t>
      </w:r>
      <w:bookmarkStart w:id="4" w:name="_Hlk166255225"/>
      <w:r w:rsidR="00E162E6">
        <w:rPr>
          <w:vertAlign w:val="superscript"/>
        </w:rPr>
        <w:t>-</w:t>
      </w:r>
      <w:r w:rsidR="00ED69A4" w:rsidRPr="00ED69A4">
        <w:rPr>
          <w:vertAlign w:val="superscript"/>
        </w:rPr>
        <w:t>4</w:t>
      </w:r>
      <w:r w:rsidR="00ED69A4" w:rsidRPr="00246FDA">
        <w:rPr>
          <w:color w:val="FF0000"/>
        </w:rPr>
        <w:t xml:space="preserve"> </w:t>
      </w:r>
      <w:r w:rsidRPr="00CB0536">
        <w:t>Because TTR-derived amyloid deposits may accumulate throughout the body, a range of clinical manifestations is possible in ATTR</w:t>
      </w:r>
      <w:r>
        <w:t xml:space="preserve"> amyloidosis</w:t>
      </w:r>
      <w:r w:rsidRPr="00CB0536">
        <w:t>, with some patients experiencing manifestations that are limited to a single organ system and others experiencing multisystemic manifestations.</w:t>
      </w:r>
      <w:bookmarkEnd w:id="4"/>
      <w:r>
        <w:rPr>
          <w:vertAlign w:val="superscript"/>
        </w:rPr>
        <w:t>2,</w:t>
      </w:r>
      <w:r w:rsidR="00ED69A4">
        <w:rPr>
          <w:vertAlign w:val="superscript"/>
        </w:rPr>
        <w:t>5</w:t>
      </w:r>
      <w:r w:rsidR="00E162E6">
        <w:rPr>
          <w:vertAlign w:val="superscript"/>
        </w:rPr>
        <w:t>-8</w:t>
      </w:r>
      <w:r w:rsidR="00E162E6" w:rsidRPr="00457F1F">
        <w:rPr>
          <w:color w:val="FF0000"/>
        </w:rPr>
        <w:t xml:space="preserve"> </w:t>
      </w:r>
    </w:p>
    <w:p w14:paraId="37B2C6C2" w14:textId="59CA181B" w:rsidR="004A63D5" w:rsidRPr="002357A0" w:rsidRDefault="004A63D5" w:rsidP="004A63D5">
      <w:r w:rsidRPr="00CB0536">
        <w:lastRenderedPageBreak/>
        <w:t xml:space="preserve">In </w:t>
      </w:r>
      <w:r>
        <w:t>ATTR amyloidosis with cardiomyopathy (ATTR-CM)</w:t>
      </w:r>
      <w:r w:rsidRPr="00CB0536">
        <w:t xml:space="preserve">, TTR-derived amyloid </w:t>
      </w:r>
      <w:r>
        <w:t>deposition in the</w:t>
      </w:r>
      <w:r w:rsidRPr="00CB0536">
        <w:t xml:space="preserve"> myocardi</w:t>
      </w:r>
      <w:r>
        <w:t>um causes the</w:t>
      </w:r>
      <w:r w:rsidRPr="00CB0536">
        <w:t xml:space="preserve"> myocardial tissue </w:t>
      </w:r>
      <w:r>
        <w:t>to stiffen and the ventricular walls to thicken in a manner that</w:t>
      </w:r>
      <w:r w:rsidRPr="00CB0536">
        <w:t xml:space="preserve"> prevent</w:t>
      </w:r>
      <w:r>
        <w:t>s</w:t>
      </w:r>
      <w:r w:rsidRPr="00CB0536">
        <w:t xml:space="preserve"> normal physiological functioning </w:t>
      </w:r>
      <w:r>
        <w:t>of the heart</w:t>
      </w:r>
      <w:r w:rsidRPr="00CB0536">
        <w:t>.</w:t>
      </w:r>
      <w:r w:rsidR="00E162E6">
        <w:rPr>
          <w:vertAlign w:val="superscript"/>
        </w:rPr>
        <w:t>9</w:t>
      </w:r>
      <w:r>
        <w:rPr>
          <w:vertAlign w:val="superscript"/>
        </w:rPr>
        <w:t>,</w:t>
      </w:r>
      <w:r w:rsidR="00E162E6">
        <w:rPr>
          <w:vertAlign w:val="superscript"/>
        </w:rPr>
        <w:t>10</w:t>
      </w:r>
      <w:r w:rsidR="00E162E6">
        <w:t xml:space="preserve"> </w:t>
      </w:r>
      <w:r>
        <w:t>This</w:t>
      </w:r>
      <w:r w:rsidRPr="00CB0536">
        <w:t xml:space="preserve"> result</w:t>
      </w:r>
      <w:r>
        <w:t>s</w:t>
      </w:r>
      <w:r w:rsidRPr="00CB0536">
        <w:t xml:space="preserve"> in progressive cardiomyopathy and heart failure with multiple associated signs and symptoms.</w:t>
      </w:r>
      <w:r>
        <w:t xml:space="preserve"> Accordingly, ATTR-</w:t>
      </w:r>
      <w:r w:rsidRPr="001D10E1">
        <w:t>CM</w:t>
      </w:r>
      <w:r>
        <w:t xml:space="preserve"> </w:t>
      </w:r>
      <w:r w:rsidRPr="001D10E1">
        <w:t>is a rapidly progressing, debilitating, and ultimately fatal disease</w:t>
      </w:r>
      <w:r>
        <w:t xml:space="preserve">, </w:t>
      </w:r>
      <w:r w:rsidRPr="004B0BFC">
        <w:t>with a median survival of 2.</w:t>
      </w:r>
      <w:r w:rsidR="00B60B89" w:rsidRPr="004B0BFC">
        <w:t>6</w:t>
      </w:r>
      <w:r w:rsidRPr="004B0BFC">
        <w:t xml:space="preserve"> to 5.</w:t>
      </w:r>
      <w:r w:rsidR="00B60B89" w:rsidRPr="004B0BFC">
        <w:t>8</w:t>
      </w:r>
      <w:r w:rsidRPr="004B0BFC">
        <w:t xml:space="preserve"> years</w:t>
      </w:r>
      <w:r w:rsidRPr="001D10E1">
        <w:t>.</w:t>
      </w:r>
      <w:r w:rsidR="00E162E6">
        <w:rPr>
          <w:vertAlign w:val="superscript"/>
        </w:rPr>
        <w:t>11</w:t>
      </w:r>
      <w:r w:rsidR="00E77290">
        <w:rPr>
          <w:vertAlign w:val="superscript"/>
        </w:rPr>
        <w:t>-</w:t>
      </w:r>
      <w:proofErr w:type="gramStart"/>
      <w:r w:rsidR="00E77290">
        <w:rPr>
          <w:vertAlign w:val="superscript"/>
        </w:rPr>
        <w:t>15</w:t>
      </w:r>
      <w:proofErr w:type="gramEnd"/>
    </w:p>
    <w:bookmarkEnd w:id="3"/>
    <w:p w14:paraId="0B8E943D" w14:textId="77777777" w:rsidR="004A63D5" w:rsidRDefault="004A63D5"/>
    <w:p w14:paraId="0945E4D6" w14:textId="21EA33B8" w:rsidR="004A63D5" w:rsidRDefault="004A63D5">
      <w:pPr>
        <w:rPr>
          <w:rFonts w:cstheme="minorHAnsi"/>
          <w:b/>
        </w:rPr>
      </w:pPr>
      <w:r>
        <w:rPr>
          <w:rFonts w:cstheme="minorHAnsi"/>
          <w:b/>
        </w:rPr>
        <w:t xml:space="preserve">II. </w:t>
      </w:r>
      <w:r w:rsidR="00BA4D52">
        <w:rPr>
          <w:rFonts w:cstheme="minorHAnsi"/>
          <w:b/>
        </w:rPr>
        <w:t>AMVUTTRA Efficacy</w:t>
      </w:r>
      <w:r w:rsidR="00804C32">
        <w:rPr>
          <w:rFonts w:cstheme="minorHAnsi"/>
          <w:b/>
        </w:rPr>
        <w:t xml:space="preserve"> and Safety</w:t>
      </w:r>
      <w:r w:rsidR="00BA4D52">
        <w:rPr>
          <w:rFonts w:cstheme="minorHAnsi"/>
          <w:b/>
        </w:rPr>
        <w:t xml:space="preserve"> in the Phase 3 HELIOS-B Trial</w:t>
      </w:r>
    </w:p>
    <w:p w14:paraId="068AAA8E" w14:textId="10CB699E" w:rsidR="00764960" w:rsidRPr="00BF00D9" w:rsidRDefault="00764960" w:rsidP="00764960">
      <w:pPr>
        <w:rPr>
          <w:rFonts w:cstheme="minorHAnsi"/>
        </w:rPr>
      </w:pPr>
      <w:r w:rsidRPr="00DE5BB6">
        <w:rPr>
          <w:rFonts w:cstheme="minorHAnsi"/>
        </w:rPr>
        <w:t xml:space="preserve">Evidence for the efficacy and safety of </w:t>
      </w:r>
      <w:r>
        <w:rPr>
          <w:rFonts w:cstheme="minorHAnsi"/>
        </w:rPr>
        <w:t>AMVUTTRA</w:t>
      </w:r>
      <w:r w:rsidRPr="00DE5BB6">
        <w:rPr>
          <w:rFonts w:cstheme="minorHAnsi"/>
        </w:rPr>
        <w:t xml:space="preserve"> for the treatment of</w:t>
      </w:r>
      <w:r>
        <w:rPr>
          <w:rFonts w:cstheme="minorHAnsi"/>
        </w:rPr>
        <w:t xml:space="preserve"> ATTR-CM</w:t>
      </w:r>
      <w:r w:rsidRPr="00DE5BB6">
        <w:rPr>
          <w:rFonts w:cstheme="minorHAnsi"/>
        </w:rPr>
        <w:t xml:space="preserve"> in adults </w:t>
      </w:r>
      <w:r>
        <w:rPr>
          <w:rFonts w:cstheme="minorHAnsi"/>
        </w:rPr>
        <w:t>was</w:t>
      </w:r>
      <w:r w:rsidRPr="00DE5BB6">
        <w:rPr>
          <w:rFonts w:cstheme="minorHAnsi"/>
        </w:rPr>
        <w:t xml:space="preserve"> provided by</w:t>
      </w:r>
      <w:r>
        <w:rPr>
          <w:rFonts w:cstheme="minorHAnsi"/>
        </w:rPr>
        <w:t xml:space="preserve"> HELIOS</w:t>
      </w:r>
      <w:r w:rsidRPr="00DE5BB6">
        <w:rPr>
          <w:rFonts w:cstheme="minorHAnsi"/>
        </w:rPr>
        <w:t>-B</w:t>
      </w:r>
      <w:r>
        <w:rPr>
          <w:rFonts w:cstheme="minorHAnsi"/>
        </w:rPr>
        <w:t xml:space="preserve"> (N=654)</w:t>
      </w:r>
      <w:r w:rsidRPr="00DE5BB6">
        <w:rPr>
          <w:rFonts w:cstheme="minorHAnsi"/>
        </w:rPr>
        <w:t xml:space="preserve">, a global, randomized, double-blind, placebo-controlled, </w:t>
      </w:r>
      <w:r>
        <w:rPr>
          <w:rFonts w:cstheme="minorHAnsi"/>
        </w:rPr>
        <w:t>p</w:t>
      </w:r>
      <w:r w:rsidRPr="00DE5BB6">
        <w:rPr>
          <w:rFonts w:cstheme="minorHAnsi"/>
        </w:rPr>
        <w:t>hase 3 study</w:t>
      </w:r>
      <w:r>
        <w:rPr>
          <w:rFonts w:cstheme="minorHAnsi"/>
        </w:rPr>
        <w:t xml:space="preserve"> in which </w:t>
      </w:r>
      <w:r w:rsidRPr="00CB0536">
        <w:t xml:space="preserve">654 patients </w:t>
      </w:r>
      <w:r>
        <w:t xml:space="preserve">were equally </w:t>
      </w:r>
      <w:r w:rsidRPr="00CB0536">
        <w:t>randomized to receive vutrisiran or placebo</w:t>
      </w:r>
      <w:r w:rsidR="00804C32">
        <w:t xml:space="preserve"> for 33-36 months</w:t>
      </w:r>
      <w:r>
        <w:t xml:space="preserve">. Forty percent of the study population </w:t>
      </w:r>
      <w:r w:rsidR="00F276BA">
        <w:t>was</w:t>
      </w:r>
      <w:r w:rsidRPr="00CB0536">
        <w:t xml:space="preserve"> receiving background </w:t>
      </w:r>
      <w:r>
        <w:t xml:space="preserve">treatment with the TTR </w:t>
      </w:r>
      <w:r w:rsidRPr="00BF00D9">
        <w:rPr>
          <w:rFonts w:cstheme="minorHAnsi"/>
        </w:rPr>
        <w:t>stabilizer tafamidis at baseline</w:t>
      </w:r>
      <w:r w:rsidR="00AD6136" w:rsidRPr="00BF00D9">
        <w:rPr>
          <w:rFonts w:cstheme="minorHAnsi"/>
        </w:rPr>
        <w:t xml:space="preserve"> in both the vutrisiran and placebo arms</w:t>
      </w:r>
      <w:r w:rsidRPr="00BF00D9">
        <w:rPr>
          <w:rFonts w:cstheme="minorHAnsi"/>
        </w:rPr>
        <w:t>.</w:t>
      </w:r>
      <w:r w:rsidR="00E162E6">
        <w:rPr>
          <w:rFonts w:cstheme="minorHAnsi"/>
          <w:vertAlign w:val="superscript"/>
        </w:rPr>
        <w:t>1</w:t>
      </w:r>
      <w:r w:rsidR="00E77290">
        <w:rPr>
          <w:rFonts w:cstheme="minorHAnsi"/>
          <w:vertAlign w:val="superscript"/>
        </w:rPr>
        <w:t>6</w:t>
      </w:r>
      <w:r w:rsidRPr="00BF00D9">
        <w:rPr>
          <w:rFonts w:cstheme="minorHAnsi"/>
        </w:rPr>
        <w:t xml:space="preserve"> </w:t>
      </w:r>
      <w:r w:rsidR="00501FDD" w:rsidRPr="00CB0536">
        <w:t>The 654 patients randomized to receive vutrisiran or placebo made up the overall population</w:t>
      </w:r>
      <w:r w:rsidR="00501FDD">
        <w:t xml:space="preserve"> in HELIOS-B</w:t>
      </w:r>
      <w:r w:rsidR="00501FDD" w:rsidRPr="00CB0536">
        <w:t xml:space="preserve">. In addition to the overall </w:t>
      </w:r>
      <w:r w:rsidR="00501FDD">
        <w:t xml:space="preserve">HELIOS-B </w:t>
      </w:r>
      <w:r w:rsidR="00501FDD" w:rsidRPr="00CB0536">
        <w:t>population, a separate monotherapy population (N=395; vutrisiran: n=196; placebo: n=199), comprising patients in the overall population who were not receiving tafamidis at baseline</w:t>
      </w:r>
      <w:r w:rsidR="00501FDD">
        <w:t xml:space="preserve">, </w:t>
      </w:r>
      <w:r w:rsidR="00501FDD" w:rsidRPr="00CB0536">
        <w:t xml:space="preserve">was </w:t>
      </w:r>
      <w:r w:rsidR="00501FDD">
        <w:t xml:space="preserve">also </w:t>
      </w:r>
      <w:r w:rsidR="00501FDD" w:rsidRPr="00CB0536">
        <w:t>defined.</w:t>
      </w:r>
      <w:r w:rsidR="00501FDD">
        <w:t xml:space="preserve"> All</w:t>
      </w:r>
      <w:r w:rsidR="00501FDD" w:rsidRPr="00CB0536">
        <w:t xml:space="preserve"> primary and secondary endpoints were assessed in both </w:t>
      </w:r>
      <w:r w:rsidR="00501FDD">
        <w:t>the overall population and the monotherapy population</w:t>
      </w:r>
      <w:r w:rsidR="00501FDD" w:rsidRPr="00CB0536">
        <w:t>.</w:t>
      </w:r>
      <w:r w:rsidR="00501FDD">
        <w:rPr>
          <w:rFonts w:cstheme="minorHAnsi"/>
          <w:vertAlign w:val="superscript"/>
        </w:rPr>
        <w:t>1</w:t>
      </w:r>
      <w:r w:rsidR="00E77290">
        <w:rPr>
          <w:rFonts w:cstheme="minorHAnsi"/>
          <w:vertAlign w:val="superscript"/>
        </w:rPr>
        <w:t>6</w:t>
      </w:r>
    </w:p>
    <w:p w14:paraId="3CE2D90B" w14:textId="5DF96896" w:rsidR="00695557" w:rsidRDefault="00BF00D9" w:rsidP="00BA4D52">
      <w:pPr>
        <w:rPr>
          <w:lang w:eastAsia="en-GB"/>
        </w:rPr>
      </w:pPr>
      <w:r w:rsidRPr="00BF00D9">
        <w:rPr>
          <w:rFonts w:cstheme="minorHAnsi"/>
        </w:rPr>
        <w:t>In the overall population of patients, treatment with vutrisiran resulted in a lower risk of</w:t>
      </w:r>
      <w:r w:rsidR="000C7A7E">
        <w:rPr>
          <w:rFonts w:cstheme="minorHAnsi"/>
        </w:rPr>
        <w:t xml:space="preserve"> the primary composite endpoint of</w:t>
      </w:r>
      <w:r w:rsidRPr="00BF00D9">
        <w:rPr>
          <w:rFonts w:cstheme="minorHAnsi"/>
        </w:rPr>
        <w:t xml:space="preserve"> death from</w:t>
      </w:r>
      <w:r>
        <w:rPr>
          <w:rFonts w:cstheme="minorHAnsi"/>
        </w:rPr>
        <w:t xml:space="preserve"> </w:t>
      </w:r>
      <w:r w:rsidRPr="00BF00D9">
        <w:rPr>
          <w:rFonts w:cstheme="minorHAnsi"/>
        </w:rPr>
        <w:t xml:space="preserve">any cause and recurrent cardiovascular events </w:t>
      </w:r>
      <w:r w:rsidR="00804C32">
        <w:rPr>
          <w:rFonts w:cstheme="minorHAnsi"/>
        </w:rPr>
        <w:t xml:space="preserve">through up to 36 months </w:t>
      </w:r>
      <w:r w:rsidR="00587037">
        <w:rPr>
          <w:rFonts w:cstheme="minorHAnsi"/>
        </w:rPr>
        <w:t>compared with</w:t>
      </w:r>
      <w:r w:rsidRPr="00BF00D9">
        <w:rPr>
          <w:rFonts w:cstheme="minorHAnsi"/>
        </w:rPr>
        <w:t xml:space="preserve"> placebo (hazard ratio in the overall</w:t>
      </w:r>
      <w:r>
        <w:rPr>
          <w:rFonts w:cstheme="minorHAnsi"/>
        </w:rPr>
        <w:t xml:space="preserve"> </w:t>
      </w:r>
      <w:r w:rsidRPr="00BF00D9">
        <w:rPr>
          <w:rFonts w:cstheme="minorHAnsi"/>
        </w:rPr>
        <w:t>population, 0.72; 95% confidence interval [CI], 0.56 to 0.93; P = 0.01) and a lower risk of</w:t>
      </w:r>
      <w:r w:rsidR="000C7A7E">
        <w:rPr>
          <w:rFonts w:cstheme="minorHAnsi"/>
        </w:rPr>
        <w:t xml:space="preserve"> the secondary endpoint of</w:t>
      </w:r>
      <w:r>
        <w:rPr>
          <w:rFonts w:cstheme="minorHAnsi"/>
        </w:rPr>
        <w:t xml:space="preserve"> </w:t>
      </w:r>
      <w:r w:rsidRPr="00BF00D9">
        <w:rPr>
          <w:rFonts w:cstheme="minorHAnsi"/>
        </w:rPr>
        <w:t xml:space="preserve">death from any cause through </w:t>
      </w:r>
      <w:r w:rsidR="00804C32">
        <w:rPr>
          <w:rFonts w:cstheme="minorHAnsi"/>
        </w:rPr>
        <w:t xml:space="preserve">up to </w:t>
      </w:r>
      <w:r w:rsidRPr="00BF00D9">
        <w:rPr>
          <w:rFonts w:cstheme="minorHAnsi"/>
        </w:rPr>
        <w:t>42 months (hazard ratio, 0.65; 95% CI, 0.46 to 0.90;</w:t>
      </w:r>
      <w:r>
        <w:rPr>
          <w:rFonts w:cstheme="minorHAnsi"/>
        </w:rPr>
        <w:t xml:space="preserve"> </w:t>
      </w:r>
      <w:r w:rsidRPr="00BF00D9">
        <w:rPr>
          <w:rFonts w:cstheme="minorHAnsi"/>
        </w:rPr>
        <w:t>P = 0.01).</w:t>
      </w:r>
      <w:r w:rsidR="00E162E6">
        <w:rPr>
          <w:rFonts w:cstheme="minorHAnsi"/>
          <w:vertAlign w:val="superscript"/>
        </w:rPr>
        <w:t>1</w:t>
      </w:r>
      <w:r w:rsidR="00E77290">
        <w:rPr>
          <w:rFonts w:cstheme="minorHAnsi"/>
          <w:vertAlign w:val="superscript"/>
        </w:rPr>
        <w:t>6</w:t>
      </w:r>
      <w:r w:rsidR="00F276BA">
        <w:rPr>
          <w:rFonts w:cstheme="minorHAnsi"/>
        </w:rPr>
        <w:t xml:space="preserve"> </w:t>
      </w:r>
      <w:r w:rsidR="00501FDD">
        <w:rPr>
          <w:rFonts w:cstheme="minorHAnsi"/>
        </w:rPr>
        <w:t>In the monotherapy population, v</w:t>
      </w:r>
      <w:r w:rsidR="00501FDD" w:rsidRPr="00BF00D9">
        <w:rPr>
          <w:rFonts w:cstheme="minorHAnsi"/>
        </w:rPr>
        <w:t xml:space="preserve">utrisiran </w:t>
      </w:r>
      <w:r w:rsidR="00501FDD">
        <w:rPr>
          <w:rFonts w:cstheme="minorHAnsi"/>
        </w:rPr>
        <w:t>similarly reduced patients’</w:t>
      </w:r>
      <w:r w:rsidR="00501FDD" w:rsidRPr="00BF00D9">
        <w:rPr>
          <w:rFonts w:cstheme="minorHAnsi"/>
        </w:rPr>
        <w:t xml:space="preserve"> risk of</w:t>
      </w:r>
      <w:r w:rsidR="00501FDD">
        <w:rPr>
          <w:rFonts w:cstheme="minorHAnsi"/>
        </w:rPr>
        <w:t xml:space="preserve"> the primary composite endpoint of</w:t>
      </w:r>
      <w:r w:rsidR="00501FDD" w:rsidRPr="00BF00D9">
        <w:rPr>
          <w:rFonts w:cstheme="minorHAnsi"/>
        </w:rPr>
        <w:t xml:space="preserve"> death from</w:t>
      </w:r>
      <w:r w:rsidR="00501FDD">
        <w:rPr>
          <w:rFonts w:cstheme="minorHAnsi"/>
        </w:rPr>
        <w:t xml:space="preserve"> </w:t>
      </w:r>
      <w:r w:rsidR="00501FDD" w:rsidRPr="00BF00D9">
        <w:rPr>
          <w:rFonts w:cstheme="minorHAnsi"/>
        </w:rPr>
        <w:t xml:space="preserve">any cause and recurrent cardiovascular events (hazard ratio in the </w:t>
      </w:r>
      <w:r w:rsidR="00501FDD">
        <w:rPr>
          <w:rFonts w:cstheme="minorHAnsi"/>
        </w:rPr>
        <w:t xml:space="preserve">monotherapy </w:t>
      </w:r>
      <w:r w:rsidR="00501FDD" w:rsidRPr="00BF00D9">
        <w:rPr>
          <w:rFonts w:cstheme="minorHAnsi"/>
        </w:rPr>
        <w:t>population, 0.</w:t>
      </w:r>
      <w:r w:rsidR="00501FDD">
        <w:rPr>
          <w:rFonts w:cstheme="minorHAnsi"/>
        </w:rPr>
        <w:t>67</w:t>
      </w:r>
      <w:r w:rsidR="00501FDD" w:rsidRPr="00BF00D9">
        <w:rPr>
          <w:rFonts w:cstheme="minorHAnsi"/>
        </w:rPr>
        <w:t>; 95% CI, 0.</w:t>
      </w:r>
      <w:r w:rsidR="00501FDD">
        <w:rPr>
          <w:rFonts w:cstheme="minorHAnsi"/>
        </w:rPr>
        <w:t>49</w:t>
      </w:r>
      <w:r w:rsidR="00501FDD" w:rsidRPr="00BF00D9">
        <w:rPr>
          <w:rFonts w:cstheme="minorHAnsi"/>
        </w:rPr>
        <w:t xml:space="preserve"> to 0.93; P = 0.0</w:t>
      </w:r>
      <w:r w:rsidR="00501FDD">
        <w:rPr>
          <w:rFonts w:cstheme="minorHAnsi"/>
        </w:rPr>
        <w:t>2</w:t>
      </w:r>
      <w:r w:rsidR="00501FDD" w:rsidRPr="00BF00D9">
        <w:rPr>
          <w:rFonts w:cstheme="minorHAnsi"/>
        </w:rPr>
        <w:t xml:space="preserve">) and </w:t>
      </w:r>
      <w:r w:rsidR="00501FDD">
        <w:rPr>
          <w:rFonts w:cstheme="minorHAnsi"/>
        </w:rPr>
        <w:t>their</w:t>
      </w:r>
      <w:r w:rsidR="00501FDD" w:rsidRPr="00BF00D9">
        <w:rPr>
          <w:rFonts w:cstheme="minorHAnsi"/>
        </w:rPr>
        <w:t xml:space="preserve"> risk </w:t>
      </w:r>
      <w:r w:rsidR="00501FDD">
        <w:rPr>
          <w:rFonts w:cstheme="minorHAnsi"/>
        </w:rPr>
        <w:t xml:space="preserve">for the secondary endpoint of </w:t>
      </w:r>
      <w:r w:rsidR="00501FDD" w:rsidRPr="00BF00D9">
        <w:rPr>
          <w:rFonts w:cstheme="minorHAnsi"/>
        </w:rPr>
        <w:t xml:space="preserve">death from any cause through </w:t>
      </w:r>
      <w:r w:rsidR="00804C32">
        <w:rPr>
          <w:rFonts w:cstheme="minorHAnsi"/>
        </w:rPr>
        <w:t xml:space="preserve">up to </w:t>
      </w:r>
      <w:r w:rsidR="00501FDD" w:rsidRPr="00BF00D9">
        <w:rPr>
          <w:rFonts w:cstheme="minorHAnsi"/>
        </w:rPr>
        <w:t>42 months (hazard ratio, 0.6</w:t>
      </w:r>
      <w:r w:rsidR="00501FDD">
        <w:rPr>
          <w:rFonts w:cstheme="minorHAnsi"/>
        </w:rPr>
        <w:t>6</w:t>
      </w:r>
      <w:r w:rsidR="00501FDD" w:rsidRPr="00BF00D9">
        <w:rPr>
          <w:rFonts w:cstheme="minorHAnsi"/>
        </w:rPr>
        <w:t>; 95% CI, 0.4</w:t>
      </w:r>
      <w:r w:rsidR="00501FDD">
        <w:rPr>
          <w:rFonts w:cstheme="minorHAnsi"/>
        </w:rPr>
        <w:t>4</w:t>
      </w:r>
      <w:r w:rsidR="00501FDD" w:rsidRPr="00BF00D9">
        <w:rPr>
          <w:rFonts w:cstheme="minorHAnsi"/>
        </w:rPr>
        <w:t xml:space="preserve"> to 0.9</w:t>
      </w:r>
      <w:r w:rsidR="00501FDD">
        <w:rPr>
          <w:rFonts w:cstheme="minorHAnsi"/>
        </w:rPr>
        <w:t>7</w:t>
      </w:r>
      <w:r w:rsidR="00501FDD" w:rsidRPr="00BF00D9">
        <w:rPr>
          <w:rFonts w:cstheme="minorHAnsi"/>
        </w:rPr>
        <w:t>;</w:t>
      </w:r>
      <w:r w:rsidR="00501FDD">
        <w:rPr>
          <w:rFonts w:cstheme="minorHAnsi"/>
        </w:rPr>
        <w:t xml:space="preserve"> </w:t>
      </w:r>
      <w:r w:rsidR="00501FDD" w:rsidRPr="00BF00D9">
        <w:rPr>
          <w:rFonts w:cstheme="minorHAnsi"/>
        </w:rPr>
        <w:t>P = 0.0</w:t>
      </w:r>
      <w:r w:rsidR="00501FDD">
        <w:rPr>
          <w:rFonts w:cstheme="minorHAnsi"/>
        </w:rPr>
        <w:t>45</w:t>
      </w:r>
      <w:r w:rsidR="00501FDD" w:rsidRPr="00BF00D9">
        <w:rPr>
          <w:rFonts w:cstheme="minorHAnsi"/>
        </w:rPr>
        <w:t>)</w:t>
      </w:r>
      <w:r w:rsidR="00501FDD">
        <w:rPr>
          <w:rFonts w:cstheme="minorHAnsi"/>
        </w:rPr>
        <w:t xml:space="preserve"> relative to placebo</w:t>
      </w:r>
      <w:r w:rsidR="00501FDD" w:rsidRPr="00BF00D9">
        <w:rPr>
          <w:rFonts w:cstheme="minorHAnsi"/>
        </w:rPr>
        <w:t>.</w:t>
      </w:r>
      <w:r w:rsidR="00501FDD">
        <w:rPr>
          <w:rFonts w:cstheme="minorHAnsi"/>
          <w:vertAlign w:val="superscript"/>
        </w:rPr>
        <w:t>1</w:t>
      </w:r>
      <w:r w:rsidR="00E77290">
        <w:rPr>
          <w:rFonts w:cstheme="minorHAnsi"/>
          <w:vertAlign w:val="superscript"/>
        </w:rPr>
        <w:t>6</w:t>
      </w:r>
      <w:r w:rsidR="00501FDD" w:rsidRPr="00501FDD">
        <w:rPr>
          <w:rFonts w:cstheme="minorHAnsi"/>
        </w:rPr>
        <w:t xml:space="preserve"> </w:t>
      </w:r>
      <w:r w:rsidR="00F276BA">
        <w:rPr>
          <w:lang w:eastAsia="en-GB"/>
        </w:rPr>
        <w:t>V</w:t>
      </w:r>
      <w:r w:rsidR="00F276BA" w:rsidRPr="00CB0536">
        <w:rPr>
          <w:lang w:eastAsia="en-GB"/>
        </w:rPr>
        <w:t xml:space="preserve">utrisiran </w:t>
      </w:r>
      <w:r w:rsidR="00F276BA">
        <w:rPr>
          <w:lang w:eastAsia="en-GB"/>
        </w:rPr>
        <w:t xml:space="preserve">also provided </w:t>
      </w:r>
      <w:r w:rsidR="00F276BA" w:rsidRPr="00CB0536">
        <w:rPr>
          <w:lang w:eastAsia="en-GB"/>
        </w:rPr>
        <w:t xml:space="preserve">statistically significant and clinically meaningful benefit versus placebo across all </w:t>
      </w:r>
      <w:r w:rsidR="00F276BA">
        <w:rPr>
          <w:lang w:eastAsia="en-GB"/>
        </w:rPr>
        <w:t>other</w:t>
      </w:r>
      <w:r w:rsidR="00F276BA" w:rsidRPr="00CB0536">
        <w:rPr>
          <w:lang w:eastAsia="en-GB"/>
        </w:rPr>
        <w:t xml:space="preserve"> secondary endpoints</w:t>
      </w:r>
      <w:r w:rsidR="00F276BA">
        <w:rPr>
          <w:lang w:eastAsia="en-GB"/>
        </w:rPr>
        <w:t xml:space="preserve">, reflecting the preservation of physical capacity (as measured by 6-minute walk test) and patient-reported </w:t>
      </w:r>
      <w:r w:rsidR="00804C32">
        <w:rPr>
          <w:lang w:eastAsia="en-GB"/>
        </w:rPr>
        <w:t xml:space="preserve">health-status and </w:t>
      </w:r>
      <w:r w:rsidR="00F276BA">
        <w:rPr>
          <w:lang w:eastAsia="en-GB"/>
        </w:rPr>
        <w:t xml:space="preserve">health-related quality of life (as measured by Kansas City Cardiomyopathy Questionnaire overall summary score) and the prevention of </w:t>
      </w:r>
      <w:r w:rsidR="00F276BA" w:rsidRPr="00CB0536">
        <w:rPr>
          <w:lang w:eastAsia="en-GB"/>
        </w:rPr>
        <w:t xml:space="preserve">heart failure </w:t>
      </w:r>
      <w:r w:rsidR="00F276BA">
        <w:rPr>
          <w:lang w:eastAsia="en-GB"/>
        </w:rPr>
        <w:t>worsening (as measured by New York Heart Association heart failure class)</w:t>
      </w:r>
      <w:r w:rsidR="00F257E8">
        <w:rPr>
          <w:lang w:eastAsia="en-GB"/>
        </w:rPr>
        <w:t xml:space="preserve"> </w:t>
      </w:r>
      <w:r w:rsidR="00501FDD">
        <w:rPr>
          <w:lang w:eastAsia="en-GB"/>
        </w:rPr>
        <w:t>in both the overall and the monotherapy population.</w:t>
      </w:r>
      <w:r w:rsidR="00E162E6">
        <w:rPr>
          <w:vertAlign w:val="superscript"/>
          <w:lang w:eastAsia="en-GB"/>
        </w:rPr>
        <w:t>1</w:t>
      </w:r>
      <w:r w:rsidR="00E77290">
        <w:rPr>
          <w:vertAlign w:val="superscript"/>
          <w:lang w:eastAsia="en-GB"/>
        </w:rPr>
        <w:t>6</w:t>
      </w:r>
      <w:r w:rsidR="00F276BA">
        <w:rPr>
          <w:lang w:eastAsia="en-GB"/>
        </w:rPr>
        <w:t xml:space="preserve"> </w:t>
      </w:r>
    </w:p>
    <w:p w14:paraId="228EEB8C" w14:textId="26C5AC06" w:rsidR="00804C32" w:rsidRPr="00F257E8" w:rsidRDefault="00804C32" w:rsidP="00BA4D52">
      <w:pPr>
        <w:rPr>
          <w:rFonts w:cstheme="minorHAnsi"/>
        </w:rPr>
      </w:pPr>
      <w:r>
        <w:rPr>
          <w:lang w:eastAsia="en-GB"/>
        </w:rPr>
        <w:t xml:space="preserve">Vutrisiran had an acceptable safety profile in HELIOS-B. The incidence of adverse events among patients in the vutrisiran group was </w:t>
      </w:r>
      <w:proofErr w:type="gramStart"/>
      <w:r>
        <w:rPr>
          <w:lang w:eastAsia="en-GB"/>
        </w:rPr>
        <w:t>similar to</w:t>
      </w:r>
      <w:proofErr w:type="gramEnd"/>
      <w:r>
        <w:rPr>
          <w:lang w:eastAsia="en-GB"/>
        </w:rPr>
        <w:t xml:space="preserve"> or lower than that among the patients in the placebo group, a finding that is consistent with the known profile of the drug. No new safety signs were identified.</w:t>
      </w:r>
    </w:p>
    <w:p w14:paraId="19AFBF3A" w14:textId="2EB04F66" w:rsidR="00BA4D52" w:rsidRDefault="00BA4D52" w:rsidP="00BA4D52">
      <w:pPr>
        <w:rPr>
          <w:rFonts w:cstheme="minorHAnsi"/>
          <w:b/>
        </w:rPr>
      </w:pPr>
      <w:r>
        <w:rPr>
          <w:rFonts w:cstheme="minorHAnsi"/>
          <w:b/>
        </w:rPr>
        <w:t>III. Rationale for Treatment</w:t>
      </w:r>
    </w:p>
    <w:p w14:paraId="02D4BF1D" w14:textId="24790650" w:rsidR="008D323A" w:rsidRDefault="00C52614" w:rsidP="00C45BF4">
      <w:pPr>
        <w:spacing w:after="0" w:line="240" w:lineRule="auto"/>
        <w:ind w:right="-270"/>
        <w:rPr>
          <w:vertAlign w:val="superscript"/>
        </w:rPr>
      </w:pPr>
      <w:bookmarkStart w:id="5" w:name="_Hlk193351341"/>
      <w:r>
        <w:t>ATTR-CM</w:t>
      </w:r>
      <w:r w:rsidR="00F276BA">
        <w:t xml:space="preserve"> is a progressive disease. Its natural history is marked by ongoing deterioration of </w:t>
      </w:r>
      <w:r>
        <w:t>heart</w:t>
      </w:r>
      <w:r w:rsidR="00F276BA">
        <w:t xml:space="preserve"> function</w:t>
      </w:r>
      <w:r>
        <w:t xml:space="preserve"> due to cardiac deposition of TTR amyloid</w:t>
      </w:r>
      <w:r w:rsidR="00F276BA">
        <w:t xml:space="preserve">, leading to declines over time in physical function </w:t>
      </w:r>
      <w:r w:rsidR="00F276BA">
        <w:lastRenderedPageBreak/>
        <w:t>and quality of life</w:t>
      </w:r>
      <w:r w:rsidR="00702C9B">
        <w:t xml:space="preserve"> and subjecting patients to excess mortality risk</w:t>
      </w:r>
      <w:r>
        <w:t xml:space="preserve">. </w:t>
      </w:r>
      <w:r w:rsidR="00702C9B">
        <w:t>The use of efficacious treatments can provide meaningful benefit to patients in addressing these aspects of disease progression.</w:t>
      </w:r>
      <w:r w:rsidR="001471EC">
        <w:rPr>
          <w:vertAlign w:val="superscript"/>
        </w:rPr>
        <w:t>1</w:t>
      </w:r>
      <w:r w:rsidR="00E77290">
        <w:rPr>
          <w:vertAlign w:val="superscript"/>
        </w:rPr>
        <w:t>7</w:t>
      </w:r>
      <w:r w:rsidR="001471EC">
        <w:rPr>
          <w:vertAlign w:val="superscript"/>
        </w:rPr>
        <w:t>,1</w:t>
      </w:r>
      <w:r w:rsidR="00E77290">
        <w:rPr>
          <w:vertAlign w:val="superscript"/>
        </w:rPr>
        <w:t>8</w:t>
      </w:r>
    </w:p>
    <w:p w14:paraId="046D5547" w14:textId="63CED546" w:rsidR="003C0C12" w:rsidRDefault="00C45BF4" w:rsidP="00C45BF4">
      <w:pPr>
        <w:spacing w:after="0" w:line="240" w:lineRule="auto"/>
        <w:ind w:right="-270"/>
        <w:rPr>
          <w:lang w:eastAsia="en-GB"/>
        </w:rPr>
      </w:pPr>
      <w:r w:rsidRPr="00062338">
        <w:rPr>
          <w:lang w:eastAsia="en-GB"/>
        </w:rPr>
        <w:t xml:space="preserve">AMVUTTRA demonstrated robust efficacy </w:t>
      </w:r>
      <w:r w:rsidR="00702C9B" w:rsidRPr="00062338">
        <w:rPr>
          <w:lang w:eastAsia="en-GB"/>
        </w:rPr>
        <w:t xml:space="preserve">in ATTR-CM </w:t>
      </w:r>
      <w:r w:rsidRPr="00062338">
        <w:rPr>
          <w:lang w:eastAsia="en-GB"/>
        </w:rPr>
        <w:t xml:space="preserve">by meeting all </w:t>
      </w:r>
      <w:r w:rsidR="008D323A" w:rsidRPr="00062338">
        <w:rPr>
          <w:lang w:eastAsia="en-GB"/>
        </w:rPr>
        <w:t>prespecified</w:t>
      </w:r>
      <w:r w:rsidRPr="00062338">
        <w:rPr>
          <w:lang w:eastAsia="en-GB"/>
        </w:rPr>
        <w:t xml:space="preserve"> primary and secondary endpoints</w:t>
      </w:r>
      <w:r w:rsidR="00702C9B" w:rsidRPr="00062338">
        <w:rPr>
          <w:lang w:eastAsia="en-GB"/>
        </w:rPr>
        <w:t xml:space="preserve"> in the HELIOS-B trial</w:t>
      </w:r>
      <w:r w:rsidRPr="00062338">
        <w:rPr>
          <w:lang w:eastAsia="en-GB"/>
        </w:rPr>
        <w:t xml:space="preserve">. </w:t>
      </w:r>
      <w:r w:rsidR="00587037" w:rsidRPr="00062338">
        <w:rPr>
          <w:lang w:eastAsia="en-GB"/>
        </w:rPr>
        <w:t xml:space="preserve">This is especially noteworthy given its contemporary study population, such that the efficacy results in HELIOS-B are </w:t>
      </w:r>
      <w:r w:rsidR="00804C32">
        <w:rPr>
          <w:lang w:eastAsia="en-GB"/>
        </w:rPr>
        <w:t>relevant</w:t>
      </w:r>
      <w:r w:rsidR="00587037" w:rsidRPr="00062338">
        <w:rPr>
          <w:lang w:eastAsia="en-GB"/>
        </w:rPr>
        <w:t xml:space="preserve"> to the current real-world ATTR-CM patient population</w:t>
      </w:r>
      <w:r w:rsidRPr="00062338">
        <w:rPr>
          <w:lang w:eastAsia="en-GB"/>
        </w:rPr>
        <w:t>.</w:t>
      </w:r>
      <w:r w:rsidR="00615777" w:rsidRPr="00062338">
        <w:rPr>
          <w:vertAlign w:val="superscript"/>
          <w:lang w:eastAsia="en-GB"/>
        </w:rPr>
        <w:t>1</w:t>
      </w:r>
      <w:r w:rsidR="00E77290">
        <w:rPr>
          <w:vertAlign w:val="superscript"/>
          <w:lang w:eastAsia="en-GB"/>
        </w:rPr>
        <w:t>6</w:t>
      </w:r>
      <w:r w:rsidR="00981ED8" w:rsidRPr="00062338">
        <w:rPr>
          <w:lang w:eastAsia="en-GB"/>
        </w:rPr>
        <w:t xml:space="preserve"> </w:t>
      </w:r>
      <w:r w:rsidR="002540FD" w:rsidRPr="00062338">
        <w:rPr>
          <w:lang w:eastAsia="en-GB"/>
        </w:rPr>
        <w:t>These results strongly support AMVUTTRA as a first-line treatment option for ATTR-CM.</w:t>
      </w:r>
    </w:p>
    <w:p w14:paraId="74CA4C82" w14:textId="77777777" w:rsidR="005E1E3B" w:rsidRDefault="005E1E3B" w:rsidP="00C45BF4">
      <w:pPr>
        <w:spacing w:after="0" w:line="240" w:lineRule="auto"/>
        <w:ind w:right="-270"/>
        <w:rPr>
          <w:lang w:eastAsia="en-GB"/>
        </w:rPr>
      </w:pPr>
    </w:p>
    <w:p w14:paraId="0283B258" w14:textId="4AC3E7C1" w:rsidR="005E1E3B" w:rsidRPr="005E1E3B" w:rsidRDefault="005E1E3B" w:rsidP="005E1E3B">
      <w:pPr>
        <w:spacing w:after="0" w:line="240" w:lineRule="auto"/>
        <w:ind w:right="-270"/>
        <w:rPr>
          <w:lang w:eastAsia="en-GB"/>
        </w:rPr>
      </w:pPr>
      <w:r w:rsidRPr="002C6055">
        <w:rPr>
          <w:lang w:eastAsia="en-GB"/>
        </w:rPr>
        <w:t xml:space="preserve">Disease progression is observed in the absence of treatment. </w:t>
      </w:r>
      <w:r w:rsidR="00EB048E" w:rsidRPr="002C6055">
        <w:rPr>
          <w:lang w:eastAsia="en-GB"/>
        </w:rPr>
        <w:t>As ATTR amyloidosis progresses, management of the disease becomes increasingly difficult</w:t>
      </w:r>
      <w:r w:rsidRPr="002C6055">
        <w:rPr>
          <w:lang w:eastAsia="en-GB"/>
        </w:rPr>
        <w:t>, subjecting patients to excess mortality risk</w:t>
      </w:r>
      <w:r w:rsidR="00EB048E" w:rsidRPr="002C6055">
        <w:rPr>
          <w:lang w:eastAsia="en-GB"/>
        </w:rPr>
        <w:t>. This is especially concerning given progression of the cardiomyopathy of ATTR amyloidosis is irreversible</w:t>
      </w:r>
      <w:r w:rsidR="00EB048E" w:rsidRPr="002C6055">
        <w:rPr>
          <w:vertAlign w:val="superscript"/>
          <w:lang w:eastAsia="en-GB"/>
        </w:rPr>
        <w:t>1</w:t>
      </w:r>
      <w:r w:rsidR="0060326B">
        <w:rPr>
          <w:vertAlign w:val="superscript"/>
          <w:lang w:eastAsia="en-GB"/>
        </w:rPr>
        <w:t>4</w:t>
      </w:r>
      <w:r w:rsidR="00EB048E" w:rsidRPr="002C6055">
        <w:rPr>
          <w:lang w:eastAsia="en-GB"/>
        </w:rPr>
        <w:t>.</w:t>
      </w:r>
      <w:r w:rsidRPr="002C6055">
        <w:rPr>
          <w:lang w:eastAsia="en-GB"/>
        </w:rPr>
        <w:t xml:space="preserve"> </w:t>
      </w:r>
      <w:r w:rsidR="00EB048E" w:rsidRPr="002C6055">
        <w:rPr>
          <w:lang w:eastAsia="en-GB"/>
        </w:rPr>
        <w:t>T</w:t>
      </w:r>
      <w:r w:rsidRPr="002C6055">
        <w:rPr>
          <w:lang w:eastAsia="en-GB"/>
        </w:rPr>
        <w:t>reatment with an agent like vutrisiran, a silencer which reduces TTR production at the source, should be considered as a first line option.</w:t>
      </w:r>
    </w:p>
    <w:bookmarkEnd w:id="5"/>
    <w:p w14:paraId="068C6FCC" w14:textId="77777777" w:rsidR="005E1E3B" w:rsidRDefault="005E1E3B" w:rsidP="0024489F">
      <w:pPr>
        <w:spacing w:line="240" w:lineRule="auto"/>
        <w:rPr>
          <w:rFonts w:cstheme="minorHAnsi"/>
          <w:b/>
        </w:rPr>
      </w:pPr>
    </w:p>
    <w:p w14:paraId="770CC951" w14:textId="0D476222" w:rsidR="0024489F" w:rsidRPr="00DE5BB6" w:rsidRDefault="0024489F" w:rsidP="0024489F">
      <w:pPr>
        <w:spacing w:line="240" w:lineRule="auto"/>
        <w:rPr>
          <w:rFonts w:cstheme="minorHAnsi"/>
          <w:b/>
        </w:rPr>
      </w:pPr>
      <w:r w:rsidRPr="00DE5BB6">
        <w:rPr>
          <w:rFonts w:cstheme="minorHAnsi"/>
          <w:b/>
        </w:rPr>
        <w:t>Closing Remarks</w:t>
      </w:r>
    </w:p>
    <w:p w14:paraId="40940F27" w14:textId="77777777" w:rsidR="0024489F" w:rsidRPr="00CB5121" w:rsidRDefault="0024489F" w:rsidP="0024489F">
      <w:pPr>
        <w:spacing w:line="240" w:lineRule="auto"/>
        <w:rPr>
          <w:rFonts w:cstheme="minorHAnsi"/>
          <w:i/>
          <w:color w:val="FF0000"/>
        </w:rPr>
      </w:pPr>
      <w:r w:rsidRPr="00CB5121">
        <w:rPr>
          <w:rFonts w:cstheme="minorHAnsi"/>
          <w:i/>
          <w:color w:val="FF0000"/>
        </w:rPr>
        <w:t>[Please provide closing comments relative to this patient’s case (e.g., given the patient’s existing signs and symptoms, the rapidly progressive nature of ATTR amyloidosis, and the efficacy and safety profile of AMVUTTRA</w:t>
      </w:r>
      <w:r w:rsidRPr="00CB5121">
        <w:rPr>
          <w:rFonts w:cstheme="minorHAnsi"/>
          <w:bCs/>
          <w:i/>
          <w:color w:val="FF0000"/>
        </w:rPr>
        <w:t>, it is medically necessary and appropriate to initiate AMVUTTRA</w:t>
      </w:r>
      <w:r w:rsidRPr="00CB5121">
        <w:rPr>
          <w:rFonts w:cstheme="minorHAnsi"/>
          <w:i/>
          <w:color w:val="FF0000"/>
        </w:rPr>
        <w:t xml:space="preserve"> therapy using the FDA-approved dosing regimen.]</w:t>
      </w:r>
    </w:p>
    <w:p w14:paraId="0B162636" w14:textId="77777777" w:rsidR="0024489F" w:rsidRPr="00DE5BB6" w:rsidRDefault="0024489F" w:rsidP="0024489F">
      <w:pPr>
        <w:spacing w:line="240" w:lineRule="auto"/>
        <w:rPr>
          <w:rFonts w:cstheme="minorHAnsi"/>
        </w:rPr>
      </w:pPr>
      <w:r w:rsidRPr="00DE5BB6">
        <w:rPr>
          <w:rFonts w:cstheme="minorHAnsi"/>
        </w:rPr>
        <w:t xml:space="preserve">Please contact my office at </w:t>
      </w:r>
      <w:r w:rsidRPr="00CB5121">
        <w:rPr>
          <w:rFonts w:cstheme="minorHAnsi"/>
          <w:color w:val="FF0000"/>
        </w:rPr>
        <w:t xml:space="preserve">[insert phone number] </w:t>
      </w:r>
      <w:r w:rsidRPr="00DE5BB6">
        <w:rPr>
          <w:rFonts w:cstheme="minorHAnsi"/>
        </w:rPr>
        <w:t>if more information is needed. I look forward to receiving your timely response to this claim.</w:t>
      </w:r>
    </w:p>
    <w:p w14:paraId="6BC48D54" w14:textId="77777777" w:rsidR="0024489F" w:rsidRPr="00DE5BB6" w:rsidRDefault="0024489F" w:rsidP="0024489F">
      <w:pPr>
        <w:spacing w:line="240" w:lineRule="auto"/>
        <w:rPr>
          <w:rFonts w:cstheme="minorHAnsi"/>
        </w:rPr>
      </w:pPr>
    </w:p>
    <w:p w14:paraId="6E6EB3B1" w14:textId="77777777" w:rsidR="0024489F" w:rsidRDefault="0024489F" w:rsidP="0024489F">
      <w:pPr>
        <w:spacing w:line="240" w:lineRule="auto"/>
        <w:rPr>
          <w:rFonts w:cstheme="minorHAnsi"/>
        </w:rPr>
      </w:pPr>
      <w:r w:rsidRPr="00DE5BB6">
        <w:rPr>
          <w:rFonts w:cstheme="minorHAnsi"/>
        </w:rPr>
        <w:t>Sincerely,</w:t>
      </w:r>
    </w:p>
    <w:p w14:paraId="27F087F6" w14:textId="77777777" w:rsidR="0024489F" w:rsidRPr="00CB5121" w:rsidRDefault="0024489F" w:rsidP="0024489F">
      <w:pPr>
        <w:spacing w:line="240" w:lineRule="auto"/>
        <w:rPr>
          <w:rFonts w:cstheme="minorHAnsi"/>
          <w:color w:val="FF0000"/>
        </w:rPr>
      </w:pPr>
      <w:r w:rsidRPr="00CB5121">
        <w:rPr>
          <w:rFonts w:cstheme="minorHAnsi"/>
          <w:color w:val="FF0000"/>
        </w:rPr>
        <w:t xml:space="preserve">[Insert physician name and provider number] </w:t>
      </w:r>
    </w:p>
    <w:p w14:paraId="519CA92E" w14:textId="77777777" w:rsidR="0024489F" w:rsidRPr="00CB5121" w:rsidRDefault="0024489F" w:rsidP="0024489F">
      <w:pPr>
        <w:spacing w:line="240" w:lineRule="auto"/>
        <w:rPr>
          <w:rFonts w:cstheme="minorHAnsi"/>
          <w:color w:val="FF0000"/>
        </w:rPr>
      </w:pPr>
      <w:r w:rsidRPr="00CB5121">
        <w:rPr>
          <w:rFonts w:cstheme="minorHAnsi"/>
          <w:color w:val="FF0000"/>
        </w:rPr>
        <w:t xml:space="preserve">[Attachments: AMVUTTRA USPI (optional), </w:t>
      </w:r>
      <w:proofErr w:type="gramStart"/>
      <w:r w:rsidRPr="00CB5121">
        <w:rPr>
          <w:rFonts w:cstheme="minorHAnsi"/>
          <w:color w:val="FF0000"/>
        </w:rPr>
        <w:t>and etc.</w:t>
      </w:r>
      <w:proofErr w:type="gramEnd"/>
      <w:r w:rsidRPr="00CB5121">
        <w:rPr>
          <w:rFonts w:cstheme="minorHAnsi"/>
          <w:color w:val="FF0000"/>
        </w:rPr>
        <w:t>]</w:t>
      </w:r>
    </w:p>
    <w:p w14:paraId="5B2F23A6" w14:textId="77777777" w:rsidR="00764960" w:rsidRPr="00BF00D9" w:rsidRDefault="00764960" w:rsidP="00764960">
      <w:pPr>
        <w:rPr>
          <w:rFonts w:cstheme="minorHAnsi"/>
        </w:rPr>
      </w:pPr>
    </w:p>
    <w:p w14:paraId="5E488D47" w14:textId="0C6E9E69" w:rsidR="00C52614" w:rsidRDefault="00C52614">
      <w:pPr>
        <w:spacing w:line="278" w:lineRule="auto"/>
        <w:rPr>
          <w:rFonts w:cstheme="minorHAnsi"/>
        </w:rPr>
      </w:pPr>
      <w:r>
        <w:rPr>
          <w:rFonts w:cstheme="minorHAnsi"/>
        </w:rPr>
        <w:br w:type="page"/>
      </w:r>
    </w:p>
    <w:p w14:paraId="517012A4" w14:textId="77777777" w:rsidR="00C52614" w:rsidRPr="00C52614" w:rsidRDefault="00C52614" w:rsidP="00C52614">
      <w:pPr>
        <w:rPr>
          <w:rFonts w:cstheme="minorHAnsi"/>
        </w:rPr>
      </w:pPr>
      <w:r w:rsidRPr="00C52614">
        <w:rPr>
          <w:rFonts w:cstheme="minorHAnsi"/>
        </w:rPr>
        <w:lastRenderedPageBreak/>
        <w:t>References</w:t>
      </w:r>
    </w:p>
    <w:p w14:paraId="53880C2C" w14:textId="688F6325" w:rsidR="00C52614" w:rsidRPr="00E162E6" w:rsidRDefault="00C52614" w:rsidP="00BD43E1">
      <w:pPr>
        <w:pStyle w:val="ListParagraph"/>
        <w:numPr>
          <w:ilvl w:val="0"/>
          <w:numId w:val="7"/>
        </w:numPr>
        <w:rPr>
          <w:rFonts w:cstheme="minorHAnsi"/>
        </w:rPr>
      </w:pPr>
      <w:r w:rsidRPr="00E162E6">
        <w:rPr>
          <w:rFonts w:cstheme="minorHAnsi"/>
        </w:rPr>
        <w:t>AMVUTTRA (vutrisiran) Prescribing Information. Cambridge, MA: Alnylam Pharmaceuticals, Inc.</w:t>
      </w:r>
    </w:p>
    <w:p w14:paraId="2547D1B9" w14:textId="2F2AC848" w:rsidR="00C52614" w:rsidRPr="00E162E6" w:rsidRDefault="00C52614" w:rsidP="00BD43E1">
      <w:pPr>
        <w:pStyle w:val="ListParagraph"/>
        <w:numPr>
          <w:ilvl w:val="0"/>
          <w:numId w:val="7"/>
        </w:numPr>
        <w:rPr>
          <w:rFonts w:cstheme="minorHAnsi"/>
        </w:rPr>
      </w:pPr>
      <w:r w:rsidRPr="00E162E6">
        <w:rPr>
          <w:rFonts w:cstheme="minorHAnsi"/>
        </w:rPr>
        <w:t>Hawkins PN, Ando Y, Dispenzeri A,</w:t>
      </w:r>
      <w:r w:rsidR="00804C32">
        <w:rPr>
          <w:rFonts w:cstheme="minorHAnsi"/>
        </w:rPr>
        <w:t xml:space="preserve"> et al</w:t>
      </w:r>
      <w:r w:rsidRPr="00E162E6">
        <w:rPr>
          <w:rFonts w:cstheme="minorHAnsi"/>
        </w:rPr>
        <w:t xml:space="preserve">. Evolving landscape in the management of transthyretin amyloidosis. </w:t>
      </w:r>
      <w:r w:rsidRPr="00804C32">
        <w:rPr>
          <w:rFonts w:cstheme="minorHAnsi"/>
          <w:i/>
          <w:iCs/>
        </w:rPr>
        <w:t>Ann Med</w:t>
      </w:r>
      <w:r w:rsidRPr="00E162E6">
        <w:rPr>
          <w:rFonts w:cstheme="minorHAnsi"/>
        </w:rPr>
        <w:t>. 2015;47(8):625-638.</w:t>
      </w:r>
    </w:p>
    <w:p w14:paraId="1A7FE880" w14:textId="77777777" w:rsidR="00E162E6" w:rsidRDefault="00C52614" w:rsidP="00BD43E1">
      <w:pPr>
        <w:pStyle w:val="ListParagraph"/>
        <w:numPr>
          <w:ilvl w:val="0"/>
          <w:numId w:val="7"/>
        </w:numPr>
        <w:rPr>
          <w:rFonts w:cstheme="minorHAnsi"/>
        </w:rPr>
      </w:pPr>
      <w:r w:rsidRPr="00E162E6">
        <w:rPr>
          <w:rFonts w:cstheme="minorHAnsi"/>
        </w:rPr>
        <w:t>Hanna M. Novel drugs targeting transthyretin amyloidosis. Curr Heart Fail Rep. 2014;11(1):50-57.</w:t>
      </w:r>
    </w:p>
    <w:p w14:paraId="552ED7FF" w14:textId="017256FD" w:rsidR="00C52614" w:rsidRPr="00E162E6" w:rsidRDefault="00C52614" w:rsidP="00BD43E1">
      <w:pPr>
        <w:pStyle w:val="ListParagraph"/>
        <w:numPr>
          <w:ilvl w:val="0"/>
          <w:numId w:val="7"/>
        </w:numPr>
        <w:rPr>
          <w:rFonts w:cstheme="minorHAnsi"/>
        </w:rPr>
      </w:pPr>
      <w:r w:rsidRPr="00E162E6">
        <w:rPr>
          <w:rFonts w:cstheme="minorHAnsi"/>
        </w:rPr>
        <w:t>Mohty D, Damy T, Cosnay P, et al. Cardiac amyloidosis: updates in diagnosis and management. Arch Cardiovasc Dis. 2013;106(10):528-540.</w:t>
      </w:r>
    </w:p>
    <w:p w14:paraId="33E470DB" w14:textId="11E46A21" w:rsidR="00C52614" w:rsidRPr="00E162E6" w:rsidRDefault="003B0C9A" w:rsidP="00BD43E1">
      <w:pPr>
        <w:pStyle w:val="ListParagraph"/>
        <w:numPr>
          <w:ilvl w:val="0"/>
          <w:numId w:val="7"/>
        </w:numPr>
        <w:rPr>
          <w:rFonts w:cstheme="minorHAnsi"/>
        </w:rPr>
      </w:pPr>
      <w:r w:rsidRPr="003B0C9A">
        <w:rPr>
          <w:rFonts w:cstheme="minorHAnsi"/>
        </w:rPr>
        <w:t xml:space="preserve">Conceição </w:t>
      </w:r>
      <w:r w:rsidR="00C52614" w:rsidRPr="00E162E6">
        <w:rPr>
          <w:rFonts w:cstheme="minorHAnsi"/>
        </w:rPr>
        <w:t xml:space="preserve">I, </w:t>
      </w:r>
      <w:r w:rsidRPr="003B0C9A">
        <w:rPr>
          <w:rFonts w:cstheme="minorHAnsi"/>
        </w:rPr>
        <w:t xml:space="preserve">González-Duarte </w:t>
      </w:r>
      <w:r w:rsidR="00C52614" w:rsidRPr="00E162E6">
        <w:rPr>
          <w:rFonts w:cstheme="minorHAnsi"/>
        </w:rPr>
        <w:t>A, Obici L, et al. "Red-flag" symptom clusters in transthyretin familial amyloid polyneuropathy. J Peripher Nerv Syst. 2016;21(1):5-9.</w:t>
      </w:r>
    </w:p>
    <w:p w14:paraId="40ABE9DE" w14:textId="77777777" w:rsidR="00E162E6" w:rsidRDefault="00C52614" w:rsidP="00E162E6">
      <w:pPr>
        <w:pStyle w:val="ListParagraph"/>
        <w:numPr>
          <w:ilvl w:val="0"/>
          <w:numId w:val="7"/>
        </w:numPr>
        <w:rPr>
          <w:rFonts w:cstheme="minorHAnsi"/>
        </w:rPr>
      </w:pPr>
      <w:r w:rsidRPr="00E162E6">
        <w:rPr>
          <w:rFonts w:cstheme="minorHAnsi"/>
        </w:rPr>
        <w:t>Maurer MS, Hanna M, Grogan M, et al. Genotype and Phenotype of Transthyretin Cardiac Amyloidosis: THAOS (Transthyretin Amyloid Outcome Survey). J Am Coll Cardiol. 2016;68(2):161-172.</w:t>
      </w:r>
    </w:p>
    <w:p w14:paraId="39E799E2" w14:textId="208F9DF8" w:rsidR="00C52614" w:rsidRPr="00E162E6" w:rsidRDefault="00C52614" w:rsidP="00BD43E1">
      <w:pPr>
        <w:pStyle w:val="ListParagraph"/>
        <w:numPr>
          <w:ilvl w:val="0"/>
          <w:numId w:val="7"/>
        </w:numPr>
        <w:rPr>
          <w:rFonts w:cstheme="minorHAnsi"/>
        </w:rPr>
      </w:pPr>
      <w:r w:rsidRPr="00E162E6">
        <w:rPr>
          <w:rFonts w:cstheme="minorHAnsi"/>
        </w:rPr>
        <w:t>Gonzalez-Duarte A. Autonomic involvement in hereditary transthyretin amyloidosis (hATTR amyloidosis). Clin Auton Res. 2019;29(2):245-251.</w:t>
      </w:r>
    </w:p>
    <w:p w14:paraId="05074CB8" w14:textId="470F4D7B" w:rsidR="00C52614" w:rsidRPr="00E162E6" w:rsidRDefault="00C52614" w:rsidP="00BD43E1">
      <w:pPr>
        <w:pStyle w:val="ListParagraph"/>
        <w:numPr>
          <w:ilvl w:val="0"/>
          <w:numId w:val="7"/>
        </w:numPr>
        <w:rPr>
          <w:rFonts w:cstheme="minorHAnsi"/>
        </w:rPr>
      </w:pPr>
      <w:r w:rsidRPr="00E162E6">
        <w:rPr>
          <w:rFonts w:cstheme="minorHAnsi"/>
        </w:rPr>
        <w:t xml:space="preserve">Sekijima Y. Transthyretin (ATTR) amyloidosis: clinical spectrum, molecular </w:t>
      </w:r>
      <w:proofErr w:type="gramStart"/>
      <w:r w:rsidRPr="00E162E6">
        <w:rPr>
          <w:rFonts w:cstheme="minorHAnsi"/>
        </w:rPr>
        <w:t>pathogenesis</w:t>
      </w:r>
      <w:proofErr w:type="gramEnd"/>
      <w:r w:rsidRPr="00E162E6">
        <w:rPr>
          <w:rFonts w:cstheme="minorHAnsi"/>
        </w:rPr>
        <w:t xml:space="preserve"> and disease-modifying treatments. J Neurol Neurosurg Psychiatry. 2015;86(9):1036-1043.</w:t>
      </w:r>
    </w:p>
    <w:p w14:paraId="7E59A56C" w14:textId="04281E38" w:rsidR="00C52614" w:rsidRPr="00E162E6" w:rsidRDefault="00C52614" w:rsidP="00BD43E1">
      <w:pPr>
        <w:pStyle w:val="ListParagraph"/>
        <w:numPr>
          <w:ilvl w:val="0"/>
          <w:numId w:val="7"/>
        </w:numPr>
        <w:rPr>
          <w:rFonts w:cstheme="minorHAnsi"/>
        </w:rPr>
      </w:pPr>
      <w:r w:rsidRPr="00E162E6">
        <w:rPr>
          <w:rFonts w:cstheme="minorHAnsi"/>
        </w:rPr>
        <w:t xml:space="preserve">Griffin JM, Rosenblum H, Maurer MS. </w:t>
      </w:r>
      <w:proofErr w:type="gramStart"/>
      <w:r w:rsidRPr="00E162E6">
        <w:rPr>
          <w:rFonts w:cstheme="minorHAnsi"/>
        </w:rPr>
        <w:t>Pathophysiology</w:t>
      </w:r>
      <w:proofErr w:type="gramEnd"/>
      <w:r w:rsidRPr="00E162E6">
        <w:rPr>
          <w:rFonts w:cstheme="minorHAnsi"/>
        </w:rPr>
        <w:t xml:space="preserve"> and therapeutic approaches to cardiac amyloidosis. Circ Res. 2021;128(10):1554-1575.</w:t>
      </w:r>
    </w:p>
    <w:p w14:paraId="502C13B3" w14:textId="4D517BDD" w:rsidR="00C52614" w:rsidRPr="00E162E6" w:rsidRDefault="00C52614" w:rsidP="00BD43E1">
      <w:pPr>
        <w:pStyle w:val="ListParagraph"/>
        <w:numPr>
          <w:ilvl w:val="0"/>
          <w:numId w:val="7"/>
        </w:numPr>
        <w:rPr>
          <w:rFonts w:cstheme="minorHAnsi"/>
        </w:rPr>
      </w:pPr>
      <w:r w:rsidRPr="00E162E6">
        <w:rPr>
          <w:rFonts w:cstheme="minorHAnsi"/>
        </w:rPr>
        <w:t>Jain A, Zahra F. Transthyretin amyloid cardiomyopathy (ATTR-CM). Chapter in StatPearls [Internet]. Treasure Island (FL): StatPearls Publishing, ed2023.</w:t>
      </w:r>
    </w:p>
    <w:p w14:paraId="45FC906B" w14:textId="1ED979A1" w:rsidR="00C52614" w:rsidRPr="00E162E6" w:rsidRDefault="00C52614" w:rsidP="00BD43E1">
      <w:pPr>
        <w:pStyle w:val="ListParagraph"/>
        <w:numPr>
          <w:ilvl w:val="0"/>
          <w:numId w:val="7"/>
        </w:numPr>
        <w:rPr>
          <w:rFonts w:cstheme="minorHAnsi"/>
        </w:rPr>
      </w:pPr>
      <w:r w:rsidRPr="00E162E6">
        <w:rPr>
          <w:rFonts w:cstheme="minorHAnsi"/>
        </w:rPr>
        <w:t>Ruberg FL, Grogan M, Hanna M, et al. Transthyretin amyloid cardiomyopathy: JACC state-of-the-art review. J Am Coll Cardiol. 2019;73(22):2872-2891.</w:t>
      </w:r>
    </w:p>
    <w:p w14:paraId="053D4346" w14:textId="44FD56F9" w:rsidR="00C52614" w:rsidRPr="00E162E6" w:rsidRDefault="00C52614" w:rsidP="00BD43E1">
      <w:pPr>
        <w:pStyle w:val="ListParagraph"/>
        <w:numPr>
          <w:ilvl w:val="0"/>
          <w:numId w:val="7"/>
        </w:numPr>
        <w:rPr>
          <w:rFonts w:cstheme="minorHAnsi"/>
        </w:rPr>
      </w:pPr>
      <w:r w:rsidRPr="00E162E6">
        <w:rPr>
          <w:rFonts w:cstheme="minorHAnsi"/>
        </w:rPr>
        <w:t xml:space="preserve">Griffin JM, Rosenthal JL, Grodin JL, et al. ATTR amyloidosis: current and emerging management strategies: JACC: </w:t>
      </w:r>
      <w:r w:rsidR="003B0C9A">
        <w:rPr>
          <w:rFonts w:cstheme="minorHAnsi"/>
        </w:rPr>
        <w:t>C</w:t>
      </w:r>
      <w:r w:rsidRPr="00E162E6">
        <w:rPr>
          <w:rFonts w:cstheme="minorHAnsi"/>
        </w:rPr>
        <w:t>ardio</w:t>
      </w:r>
      <w:r w:rsidR="003B0C9A">
        <w:rPr>
          <w:rFonts w:cstheme="minorHAnsi"/>
        </w:rPr>
        <w:t>O</w:t>
      </w:r>
      <w:r w:rsidRPr="00E162E6">
        <w:rPr>
          <w:rFonts w:cstheme="minorHAnsi"/>
        </w:rPr>
        <w:t>ncology state-of-the-art review. JACC CardioOncol. 2021;3(4):488-505.</w:t>
      </w:r>
    </w:p>
    <w:p w14:paraId="49761BF6" w14:textId="685DF018" w:rsidR="00E77290" w:rsidRPr="00E77290" w:rsidRDefault="00E77290" w:rsidP="00E77290">
      <w:pPr>
        <w:pStyle w:val="ListParagraph"/>
        <w:numPr>
          <w:ilvl w:val="0"/>
          <w:numId w:val="7"/>
        </w:numPr>
        <w:rPr>
          <w:rFonts w:cstheme="minorHAnsi"/>
        </w:rPr>
      </w:pPr>
      <w:r w:rsidRPr="00E77290">
        <w:rPr>
          <w:rFonts w:cstheme="minorHAnsi"/>
        </w:rPr>
        <w:t xml:space="preserve">Gillmore </w:t>
      </w:r>
      <w:r>
        <w:rPr>
          <w:rFonts w:cstheme="minorHAnsi"/>
        </w:rPr>
        <w:t xml:space="preserve">JD, Damy T, Fontana M, </w:t>
      </w:r>
      <w:r w:rsidRPr="00E77290">
        <w:rPr>
          <w:rFonts w:cstheme="minorHAnsi"/>
        </w:rPr>
        <w:t>et al. A new staging system for cardiac transthyretin amyloidosis</w:t>
      </w:r>
      <w:r>
        <w:rPr>
          <w:rFonts w:cstheme="minorHAnsi"/>
        </w:rPr>
        <w:t xml:space="preserve">. </w:t>
      </w:r>
      <w:r w:rsidRPr="00E77290">
        <w:rPr>
          <w:rFonts w:cstheme="minorHAnsi"/>
          <w:i/>
          <w:iCs/>
        </w:rPr>
        <w:t>Eur Heart J</w:t>
      </w:r>
      <w:r>
        <w:rPr>
          <w:rFonts w:cstheme="minorHAnsi"/>
        </w:rPr>
        <w:t>.</w:t>
      </w:r>
      <w:r w:rsidRPr="00E77290">
        <w:rPr>
          <w:rFonts w:cstheme="minorHAnsi"/>
        </w:rPr>
        <w:t xml:space="preserve"> 2018;39</w:t>
      </w:r>
      <w:r w:rsidR="003B0C9A">
        <w:rPr>
          <w:rFonts w:cstheme="minorHAnsi"/>
        </w:rPr>
        <w:t>(30)</w:t>
      </w:r>
      <w:r w:rsidRPr="00E77290">
        <w:rPr>
          <w:rFonts w:cstheme="minorHAnsi"/>
        </w:rPr>
        <w:t>:2799</w:t>
      </w:r>
      <w:r w:rsidR="00D30713">
        <w:rPr>
          <w:rFonts w:cstheme="minorHAnsi"/>
        </w:rPr>
        <w:t>-</w:t>
      </w:r>
      <w:r>
        <w:rPr>
          <w:rFonts w:cstheme="minorHAnsi"/>
        </w:rPr>
        <w:t>2</w:t>
      </w:r>
      <w:r w:rsidRPr="00E77290">
        <w:rPr>
          <w:rFonts w:cstheme="minorHAnsi"/>
        </w:rPr>
        <w:t>806</w:t>
      </w:r>
      <w:r>
        <w:rPr>
          <w:rFonts w:cstheme="minorHAnsi"/>
        </w:rPr>
        <w:t>.</w:t>
      </w:r>
    </w:p>
    <w:p w14:paraId="531B7D4A" w14:textId="12BE8CF9" w:rsidR="00E77290" w:rsidRPr="00E77290" w:rsidRDefault="00E77290" w:rsidP="00E77290">
      <w:pPr>
        <w:pStyle w:val="ListParagraph"/>
        <w:numPr>
          <w:ilvl w:val="0"/>
          <w:numId w:val="7"/>
        </w:numPr>
        <w:rPr>
          <w:rFonts w:cstheme="minorHAnsi"/>
        </w:rPr>
      </w:pPr>
      <w:r w:rsidRPr="00E77290">
        <w:rPr>
          <w:rFonts w:cstheme="minorHAnsi"/>
        </w:rPr>
        <w:t xml:space="preserve">Lane </w:t>
      </w:r>
      <w:r w:rsidR="00D30713">
        <w:rPr>
          <w:rFonts w:cstheme="minorHAnsi"/>
        </w:rPr>
        <w:t xml:space="preserve">T, Fontana M, Martinez-Naharro A, et al. </w:t>
      </w:r>
      <w:r w:rsidR="00D30713" w:rsidRPr="00D30713">
        <w:rPr>
          <w:rFonts w:cstheme="minorHAnsi"/>
        </w:rPr>
        <w:t xml:space="preserve">Natural </w:t>
      </w:r>
      <w:r w:rsidR="00D30713">
        <w:rPr>
          <w:rFonts w:cstheme="minorHAnsi"/>
        </w:rPr>
        <w:t>h</w:t>
      </w:r>
      <w:r w:rsidR="00D30713" w:rsidRPr="00D30713">
        <w:rPr>
          <w:rFonts w:cstheme="minorHAnsi"/>
        </w:rPr>
        <w:t xml:space="preserve">istory, </w:t>
      </w:r>
      <w:r w:rsidR="00D30713">
        <w:rPr>
          <w:rFonts w:cstheme="minorHAnsi"/>
        </w:rPr>
        <w:t>q</w:t>
      </w:r>
      <w:r w:rsidR="00D30713" w:rsidRPr="00D30713">
        <w:rPr>
          <w:rFonts w:cstheme="minorHAnsi"/>
        </w:rPr>
        <w:t xml:space="preserve">uality of </w:t>
      </w:r>
      <w:r w:rsidR="00D30713">
        <w:rPr>
          <w:rFonts w:cstheme="minorHAnsi"/>
        </w:rPr>
        <w:t>l</w:t>
      </w:r>
      <w:r w:rsidR="00D30713" w:rsidRPr="00D30713">
        <w:rPr>
          <w:rFonts w:cstheme="minorHAnsi"/>
        </w:rPr>
        <w:t xml:space="preserve">ife, and </w:t>
      </w:r>
      <w:r w:rsidR="00D30713">
        <w:rPr>
          <w:rFonts w:cstheme="minorHAnsi"/>
        </w:rPr>
        <w:t>o</w:t>
      </w:r>
      <w:r w:rsidR="00D30713" w:rsidRPr="00D30713">
        <w:rPr>
          <w:rFonts w:cstheme="minorHAnsi"/>
        </w:rPr>
        <w:t xml:space="preserve">utcome in </w:t>
      </w:r>
      <w:r w:rsidR="00D30713">
        <w:rPr>
          <w:rFonts w:cstheme="minorHAnsi"/>
        </w:rPr>
        <w:t>c</w:t>
      </w:r>
      <w:r w:rsidR="00D30713" w:rsidRPr="00D30713">
        <w:rPr>
          <w:rFonts w:cstheme="minorHAnsi"/>
        </w:rPr>
        <w:t xml:space="preserve">ardiac </w:t>
      </w:r>
      <w:r w:rsidR="00D30713">
        <w:rPr>
          <w:rFonts w:cstheme="minorHAnsi"/>
        </w:rPr>
        <w:t>t</w:t>
      </w:r>
      <w:r w:rsidR="00D30713" w:rsidRPr="00D30713">
        <w:rPr>
          <w:rFonts w:cstheme="minorHAnsi"/>
        </w:rPr>
        <w:t xml:space="preserve">ransthyretin </w:t>
      </w:r>
      <w:r w:rsidR="00D30713">
        <w:rPr>
          <w:rFonts w:cstheme="minorHAnsi"/>
        </w:rPr>
        <w:t>a</w:t>
      </w:r>
      <w:r w:rsidR="00D30713" w:rsidRPr="00D30713">
        <w:rPr>
          <w:rFonts w:cstheme="minorHAnsi"/>
        </w:rPr>
        <w:t>myloidosis</w:t>
      </w:r>
      <w:r w:rsidR="00D30713">
        <w:rPr>
          <w:rFonts w:cstheme="minorHAnsi"/>
        </w:rPr>
        <w:t xml:space="preserve">. </w:t>
      </w:r>
      <w:r w:rsidR="00D30713" w:rsidRPr="00D30713">
        <w:rPr>
          <w:rFonts w:cstheme="minorHAnsi"/>
        </w:rPr>
        <w:t>Circulation</w:t>
      </w:r>
      <w:r w:rsidR="00D30713">
        <w:rPr>
          <w:rFonts w:cstheme="minorHAnsi"/>
        </w:rPr>
        <w:t xml:space="preserve">. </w:t>
      </w:r>
      <w:r w:rsidRPr="00D30713">
        <w:rPr>
          <w:rFonts w:cstheme="minorHAnsi"/>
        </w:rPr>
        <w:t>2019</w:t>
      </w:r>
      <w:r w:rsidR="00D30713">
        <w:rPr>
          <w:rFonts w:cstheme="minorHAnsi"/>
        </w:rPr>
        <w:t>;140</w:t>
      </w:r>
      <w:r w:rsidR="003B0C9A">
        <w:rPr>
          <w:rFonts w:cstheme="minorHAnsi"/>
        </w:rPr>
        <w:t>(1)</w:t>
      </w:r>
      <w:r w:rsidR="00D30713">
        <w:rPr>
          <w:rFonts w:cstheme="minorHAnsi"/>
        </w:rPr>
        <w:t>:16-26.</w:t>
      </w:r>
    </w:p>
    <w:p w14:paraId="7B8D89D9" w14:textId="07FB1871" w:rsidR="00E77290" w:rsidRPr="00D30713" w:rsidRDefault="00E77290" w:rsidP="000140E6">
      <w:pPr>
        <w:pStyle w:val="ListParagraph"/>
        <w:numPr>
          <w:ilvl w:val="0"/>
          <w:numId w:val="7"/>
        </w:numPr>
        <w:rPr>
          <w:rFonts w:cstheme="minorHAnsi"/>
        </w:rPr>
      </w:pPr>
      <w:r w:rsidRPr="00D30713">
        <w:rPr>
          <w:rFonts w:cstheme="minorHAnsi"/>
        </w:rPr>
        <w:t xml:space="preserve">Kittleson </w:t>
      </w:r>
      <w:r w:rsidR="00D30713" w:rsidRPr="00D30713">
        <w:rPr>
          <w:rFonts w:cstheme="minorHAnsi"/>
        </w:rPr>
        <w:t xml:space="preserve">MM, Ruberg FL, Ambardekar AV, et al. 2023 ACC expert consensus decision pathway on comprehensive multidisciplinary care for the patient with cardiac amyloidosis: a report of the American College of Cardiology Solution Set Oversight Committee. </w:t>
      </w:r>
      <w:r w:rsidR="00D30713" w:rsidRPr="00D30713">
        <w:rPr>
          <w:rFonts w:cstheme="minorHAnsi"/>
          <w:i/>
          <w:iCs/>
        </w:rPr>
        <w:t>J Am Coll Cardiol.</w:t>
      </w:r>
      <w:r w:rsidR="00D30713">
        <w:rPr>
          <w:rFonts w:cstheme="minorHAnsi"/>
          <w:i/>
          <w:iCs/>
        </w:rPr>
        <w:t xml:space="preserve"> </w:t>
      </w:r>
      <w:r w:rsidRPr="00D30713">
        <w:rPr>
          <w:rFonts w:cstheme="minorHAnsi"/>
        </w:rPr>
        <w:t>2023</w:t>
      </w:r>
      <w:r w:rsidR="00D30713">
        <w:rPr>
          <w:rFonts w:cstheme="minorHAnsi"/>
        </w:rPr>
        <w:t>;81</w:t>
      </w:r>
      <w:r w:rsidR="003B0C9A">
        <w:rPr>
          <w:rFonts w:cstheme="minorHAnsi"/>
        </w:rPr>
        <w:t>(11)</w:t>
      </w:r>
      <w:r w:rsidR="00D30713">
        <w:rPr>
          <w:rFonts w:cstheme="minorHAnsi"/>
        </w:rPr>
        <w:t>:1076-1126.</w:t>
      </w:r>
    </w:p>
    <w:p w14:paraId="1A4A8536" w14:textId="39295627" w:rsidR="00C52614" w:rsidRPr="00E162E6" w:rsidRDefault="00C52614" w:rsidP="00BD43E1">
      <w:pPr>
        <w:pStyle w:val="ListParagraph"/>
        <w:numPr>
          <w:ilvl w:val="0"/>
          <w:numId w:val="7"/>
        </w:numPr>
        <w:rPr>
          <w:rFonts w:cstheme="minorHAnsi"/>
        </w:rPr>
      </w:pPr>
      <w:r w:rsidRPr="00E162E6">
        <w:rPr>
          <w:rFonts w:cstheme="minorHAnsi"/>
        </w:rPr>
        <w:t>Fontana M, Berk JL, Gillmore JD, et al. Vutrisiran in patients with transthyretin amyloidosis with cardiomyopathy. N Engl J Med. 202</w:t>
      </w:r>
      <w:r w:rsidR="003B0C9A">
        <w:rPr>
          <w:rFonts w:cstheme="minorHAnsi"/>
        </w:rPr>
        <w:t>5;392(1):33-44.</w:t>
      </w:r>
    </w:p>
    <w:p w14:paraId="0978BE29" w14:textId="1D872129" w:rsidR="00C52614" w:rsidRPr="00E162E6" w:rsidRDefault="00C52614" w:rsidP="00BD43E1">
      <w:pPr>
        <w:pStyle w:val="ListParagraph"/>
        <w:numPr>
          <w:ilvl w:val="0"/>
          <w:numId w:val="7"/>
        </w:numPr>
        <w:rPr>
          <w:rFonts w:cstheme="minorHAnsi"/>
        </w:rPr>
      </w:pPr>
      <w:r w:rsidRPr="00E162E6">
        <w:rPr>
          <w:rFonts w:cstheme="minorHAnsi"/>
        </w:rPr>
        <w:t>Maurer MS, Schwartz JH, Gundapaneni B, et al. Tafamidis treatment for patients with transthyretin amyloid cardiomyopathy. N Engl J Med. 2018;379(11):1007-1016.</w:t>
      </w:r>
    </w:p>
    <w:p w14:paraId="039A5A1F" w14:textId="4E1A16AB" w:rsidR="00C52614" w:rsidRPr="001471EC" w:rsidRDefault="00C52614" w:rsidP="001471EC">
      <w:pPr>
        <w:pStyle w:val="ListParagraph"/>
        <w:numPr>
          <w:ilvl w:val="0"/>
          <w:numId w:val="7"/>
        </w:numPr>
        <w:rPr>
          <w:rFonts w:cstheme="minorHAnsi"/>
        </w:rPr>
      </w:pPr>
      <w:r w:rsidRPr="00E162E6">
        <w:rPr>
          <w:rFonts w:cstheme="minorHAnsi"/>
        </w:rPr>
        <w:t>Gillmore JD, Judge DP, Cappelli F, et al. Efficacy and safety of acoramidis in transthyretin amyloid cardiomyopathy. N Engl J Med. 2024;390(2):132-142.</w:t>
      </w:r>
    </w:p>
    <w:sectPr w:rsidR="00C52614" w:rsidRPr="00147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73E"/>
    <w:multiLevelType w:val="hybridMultilevel"/>
    <w:tmpl w:val="06426C60"/>
    <w:lvl w:ilvl="0" w:tplc="04DCD6AE">
      <w:start w:val="1"/>
      <w:numFmt w:val="bullet"/>
      <w:lvlText w:val=""/>
      <w:lvlJc w:val="left"/>
      <w:pPr>
        <w:ind w:left="126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214C2"/>
    <w:multiLevelType w:val="hybridMultilevel"/>
    <w:tmpl w:val="22A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0387F"/>
    <w:multiLevelType w:val="hybridMultilevel"/>
    <w:tmpl w:val="02BE7C64"/>
    <w:lvl w:ilvl="0" w:tplc="9E3AA5A6">
      <w:start w:val="1"/>
      <w:numFmt w:val="bullet"/>
      <w:lvlText w:val=""/>
      <w:lvlJc w:val="left"/>
      <w:pPr>
        <w:ind w:left="72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51CAE"/>
    <w:multiLevelType w:val="hybridMultilevel"/>
    <w:tmpl w:val="D376E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513C4"/>
    <w:multiLevelType w:val="hybridMultilevel"/>
    <w:tmpl w:val="3B520998"/>
    <w:lvl w:ilvl="0" w:tplc="3F96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C2E2C"/>
    <w:multiLevelType w:val="hybridMultilevel"/>
    <w:tmpl w:val="D6B0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94567"/>
    <w:multiLevelType w:val="hybridMultilevel"/>
    <w:tmpl w:val="7222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65403">
    <w:abstractNumId w:val="5"/>
  </w:num>
  <w:num w:numId="2" w16cid:durableId="1778521038">
    <w:abstractNumId w:val="8"/>
  </w:num>
  <w:num w:numId="3" w16cid:durableId="173227048">
    <w:abstractNumId w:val="2"/>
  </w:num>
  <w:num w:numId="4" w16cid:durableId="413819657">
    <w:abstractNumId w:val="1"/>
  </w:num>
  <w:num w:numId="5" w16cid:durableId="1646857052">
    <w:abstractNumId w:val="3"/>
  </w:num>
  <w:num w:numId="6" w16cid:durableId="789936303">
    <w:abstractNumId w:val="4"/>
  </w:num>
  <w:num w:numId="7" w16cid:durableId="881988467">
    <w:abstractNumId w:val="7"/>
  </w:num>
  <w:num w:numId="8" w16cid:durableId="910848201">
    <w:abstractNumId w:val="6"/>
  </w:num>
  <w:num w:numId="9" w16cid:durableId="203942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5"/>
    <w:rsid w:val="0004412F"/>
    <w:rsid w:val="00062338"/>
    <w:rsid w:val="000A6681"/>
    <w:rsid w:val="000C7A7E"/>
    <w:rsid w:val="000F46FC"/>
    <w:rsid w:val="00100FC2"/>
    <w:rsid w:val="001471EC"/>
    <w:rsid w:val="00177B06"/>
    <w:rsid w:val="0018221C"/>
    <w:rsid w:val="001F2CDF"/>
    <w:rsid w:val="002343F6"/>
    <w:rsid w:val="0024489F"/>
    <w:rsid w:val="002540FD"/>
    <w:rsid w:val="002C2774"/>
    <w:rsid w:val="002C6055"/>
    <w:rsid w:val="003203BC"/>
    <w:rsid w:val="003A1F8D"/>
    <w:rsid w:val="003B0C9A"/>
    <w:rsid w:val="003B1B5F"/>
    <w:rsid w:val="003C0C12"/>
    <w:rsid w:val="0046620A"/>
    <w:rsid w:val="00490FB2"/>
    <w:rsid w:val="004A3298"/>
    <w:rsid w:val="004A63D5"/>
    <w:rsid w:val="004B0BFC"/>
    <w:rsid w:val="004C6C52"/>
    <w:rsid w:val="004D3DED"/>
    <w:rsid w:val="004F0A04"/>
    <w:rsid w:val="00501FDD"/>
    <w:rsid w:val="0053173E"/>
    <w:rsid w:val="00534738"/>
    <w:rsid w:val="00587037"/>
    <w:rsid w:val="005E1E3B"/>
    <w:rsid w:val="0060326B"/>
    <w:rsid w:val="00615777"/>
    <w:rsid w:val="0064685E"/>
    <w:rsid w:val="00695557"/>
    <w:rsid w:val="006F4517"/>
    <w:rsid w:val="00702C9B"/>
    <w:rsid w:val="00764960"/>
    <w:rsid w:val="00792136"/>
    <w:rsid w:val="007A011C"/>
    <w:rsid w:val="007F6774"/>
    <w:rsid w:val="00804C32"/>
    <w:rsid w:val="00820F14"/>
    <w:rsid w:val="00865612"/>
    <w:rsid w:val="0087647B"/>
    <w:rsid w:val="00895E46"/>
    <w:rsid w:val="008D323A"/>
    <w:rsid w:val="00981ED8"/>
    <w:rsid w:val="00A1118D"/>
    <w:rsid w:val="00A44F83"/>
    <w:rsid w:val="00AA1147"/>
    <w:rsid w:val="00AD6136"/>
    <w:rsid w:val="00B139DC"/>
    <w:rsid w:val="00B15CE5"/>
    <w:rsid w:val="00B43726"/>
    <w:rsid w:val="00B60B89"/>
    <w:rsid w:val="00BA1A8B"/>
    <w:rsid w:val="00BA4D52"/>
    <w:rsid w:val="00BD3893"/>
    <w:rsid w:val="00BD43E1"/>
    <w:rsid w:val="00BF00D9"/>
    <w:rsid w:val="00C015FB"/>
    <w:rsid w:val="00C2190D"/>
    <w:rsid w:val="00C26E43"/>
    <w:rsid w:val="00C45BF4"/>
    <w:rsid w:val="00C52614"/>
    <w:rsid w:val="00CA3885"/>
    <w:rsid w:val="00CB5121"/>
    <w:rsid w:val="00CD4204"/>
    <w:rsid w:val="00D30713"/>
    <w:rsid w:val="00D802CB"/>
    <w:rsid w:val="00DF0256"/>
    <w:rsid w:val="00E162E6"/>
    <w:rsid w:val="00E77290"/>
    <w:rsid w:val="00EB048E"/>
    <w:rsid w:val="00EB1FB5"/>
    <w:rsid w:val="00ED69A4"/>
    <w:rsid w:val="00EF361E"/>
    <w:rsid w:val="00F01EA4"/>
    <w:rsid w:val="00F257E8"/>
    <w:rsid w:val="00F276BA"/>
    <w:rsid w:val="00F51593"/>
    <w:rsid w:val="00F741C0"/>
    <w:rsid w:val="00FD4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731"/>
  <w15:chartTrackingRefBased/>
  <w15:docId w15:val="{77C600C9-C530-4C3B-8EE3-D6E7FE3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D5"/>
    <w:rPr>
      <w:rFonts w:eastAsiaTheme="majorEastAsia" w:cstheme="majorBidi"/>
      <w:color w:val="272727" w:themeColor="text1" w:themeTint="D8"/>
    </w:rPr>
  </w:style>
  <w:style w:type="paragraph" w:styleId="Title">
    <w:name w:val="Title"/>
    <w:basedOn w:val="Normal"/>
    <w:next w:val="Normal"/>
    <w:link w:val="TitleChar"/>
    <w:uiPriority w:val="10"/>
    <w:qFormat/>
    <w:rsid w:val="004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63D5"/>
    <w:rPr>
      <w:i/>
      <w:iCs/>
      <w:color w:val="404040" w:themeColor="text1" w:themeTint="BF"/>
    </w:rPr>
  </w:style>
  <w:style w:type="paragraph" w:styleId="ListParagraph">
    <w:name w:val="List Paragraph"/>
    <w:basedOn w:val="Normal"/>
    <w:link w:val="ListParagraphChar"/>
    <w:uiPriority w:val="34"/>
    <w:qFormat/>
    <w:rsid w:val="004A63D5"/>
    <w:pPr>
      <w:ind w:left="720"/>
      <w:contextualSpacing/>
    </w:pPr>
  </w:style>
  <w:style w:type="character" w:styleId="IntenseEmphasis">
    <w:name w:val="Intense Emphasis"/>
    <w:basedOn w:val="DefaultParagraphFont"/>
    <w:uiPriority w:val="21"/>
    <w:qFormat/>
    <w:rsid w:val="004A63D5"/>
    <w:rPr>
      <w:i/>
      <w:iCs/>
      <w:color w:val="0F4761" w:themeColor="accent1" w:themeShade="BF"/>
    </w:rPr>
  </w:style>
  <w:style w:type="paragraph" w:styleId="IntenseQuote">
    <w:name w:val="Intense Quote"/>
    <w:basedOn w:val="Normal"/>
    <w:next w:val="Normal"/>
    <w:link w:val="IntenseQuoteChar"/>
    <w:uiPriority w:val="30"/>
    <w:qFormat/>
    <w:rsid w:val="004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D5"/>
    <w:rPr>
      <w:i/>
      <w:iCs/>
      <w:color w:val="0F4761" w:themeColor="accent1" w:themeShade="BF"/>
    </w:rPr>
  </w:style>
  <w:style w:type="character" w:styleId="IntenseReference">
    <w:name w:val="Intense Reference"/>
    <w:basedOn w:val="DefaultParagraphFont"/>
    <w:uiPriority w:val="32"/>
    <w:qFormat/>
    <w:rsid w:val="004A63D5"/>
    <w:rPr>
      <w:b/>
      <w:bCs/>
      <w:smallCaps/>
      <w:color w:val="0F4761" w:themeColor="accent1" w:themeShade="BF"/>
      <w:spacing w:val="5"/>
    </w:rPr>
  </w:style>
  <w:style w:type="table" w:styleId="TableGrid">
    <w:name w:val="Table Grid"/>
    <w:basedOn w:val="TableNormal"/>
    <w:uiPriority w:val="39"/>
    <w:rsid w:val="004A63D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63D5"/>
  </w:style>
  <w:style w:type="character" w:styleId="CommentReference">
    <w:name w:val="annotation reference"/>
    <w:basedOn w:val="DefaultParagraphFont"/>
    <w:uiPriority w:val="99"/>
    <w:semiHidden/>
    <w:unhideWhenUsed/>
    <w:rsid w:val="00BA4D52"/>
    <w:rPr>
      <w:sz w:val="16"/>
      <w:szCs w:val="16"/>
    </w:rPr>
  </w:style>
  <w:style w:type="paragraph" w:styleId="CommentText">
    <w:name w:val="annotation text"/>
    <w:basedOn w:val="Normal"/>
    <w:link w:val="CommentTextChar"/>
    <w:uiPriority w:val="99"/>
    <w:unhideWhenUsed/>
    <w:rsid w:val="00BA4D52"/>
    <w:pPr>
      <w:spacing w:line="240" w:lineRule="auto"/>
    </w:pPr>
    <w:rPr>
      <w:sz w:val="20"/>
      <w:szCs w:val="20"/>
    </w:rPr>
  </w:style>
  <w:style w:type="character" w:customStyle="1" w:styleId="CommentTextChar">
    <w:name w:val="Comment Text Char"/>
    <w:basedOn w:val="DefaultParagraphFont"/>
    <w:link w:val="CommentText"/>
    <w:uiPriority w:val="99"/>
    <w:rsid w:val="00BA4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D52"/>
    <w:rPr>
      <w:b/>
      <w:bCs/>
    </w:rPr>
  </w:style>
  <w:style w:type="character" w:customStyle="1" w:styleId="CommentSubjectChar">
    <w:name w:val="Comment Subject Char"/>
    <w:basedOn w:val="CommentTextChar"/>
    <w:link w:val="CommentSubject"/>
    <w:uiPriority w:val="99"/>
    <w:semiHidden/>
    <w:rsid w:val="00BA4D52"/>
    <w:rPr>
      <w:b/>
      <w:bCs/>
      <w:kern w:val="0"/>
      <w:sz w:val="20"/>
      <w:szCs w:val="20"/>
      <w14:ligatures w14:val="none"/>
    </w:rPr>
  </w:style>
  <w:style w:type="paragraph" w:styleId="Revision">
    <w:name w:val="Revision"/>
    <w:hidden/>
    <w:uiPriority w:val="99"/>
    <w:semiHidden/>
    <w:rsid w:val="00F276BA"/>
    <w:pPr>
      <w:spacing w:after="0" w:line="240" w:lineRule="auto"/>
    </w:pPr>
    <w:rPr>
      <w:kern w:val="0"/>
      <w:sz w:val="22"/>
      <w:szCs w:val="22"/>
      <w14:ligatures w14:val="none"/>
    </w:rPr>
  </w:style>
  <w:style w:type="character" w:styleId="Hyperlink">
    <w:name w:val="Hyperlink"/>
    <w:basedOn w:val="DefaultParagraphFont"/>
    <w:uiPriority w:val="99"/>
    <w:unhideWhenUsed/>
    <w:rsid w:val="00E77290"/>
    <w:rPr>
      <w:color w:val="467886" w:themeColor="hyperlink"/>
      <w:u w:val="single"/>
    </w:rPr>
  </w:style>
  <w:style w:type="character" w:styleId="UnresolvedMention">
    <w:name w:val="Unresolved Mention"/>
    <w:basedOn w:val="DefaultParagraphFont"/>
    <w:uiPriority w:val="99"/>
    <w:semiHidden/>
    <w:unhideWhenUsed/>
    <w:rsid w:val="00E77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9276">
      <w:bodyDiv w:val="1"/>
      <w:marLeft w:val="0"/>
      <w:marRight w:val="0"/>
      <w:marTop w:val="0"/>
      <w:marBottom w:val="0"/>
      <w:divBdr>
        <w:top w:val="none" w:sz="0" w:space="0" w:color="auto"/>
        <w:left w:val="none" w:sz="0" w:space="0" w:color="auto"/>
        <w:bottom w:val="none" w:sz="0" w:space="0" w:color="auto"/>
        <w:right w:val="none" w:sz="0" w:space="0" w:color="auto"/>
      </w:divBdr>
    </w:div>
    <w:div w:id="379784580">
      <w:bodyDiv w:val="1"/>
      <w:marLeft w:val="0"/>
      <w:marRight w:val="0"/>
      <w:marTop w:val="0"/>
      <w:marBottom w:val="0"/>
      <w:divBdr>
        <w:top w:val="none" w:sz="0" w:space="0" w:color="auto"/>
        <w:left w:val="none" w:sz="0" w:space="0" w:color="auto"/>
        <w:bottom w:val="none" w:sz="0" w:space="0" w:color="auto"/>
        <w:right w:val="none" w:sz="0" w:space="0" w:color="auto"/>
      </w:divBdr>
    </w:div>
    <w:div w:id="425419640">
      <w:bodyDiv w:val="1"/>
      <w:marLeft w:val="0"/>
      <w:marRight w:val="0"/>
      <w:marTop w:val="0"/>
      <w:marBottom w:val="0"/>
      <w:divBdr>
        <w:top w:val="none" w:sz="0" w:space="0" w:color="auto"/>
        <w:left w:val="none" w:sz="0" w:space="0" w:color="auto"/>
        <w:bottom w:val="none" w:sz="0" w:space="0" w:color="auto"/>
        <w:right w:val="none" w:sz="0" w:space="0" w:color="auto"/>
      </w:divBdr>
    </w:div>
    <w:div w:id="756943877">
      <w:bodyDiv w:val="1"/>
      <w:marLeft w:val="0"/>
      <w:marRight w:val="0"/>
      <w:marTop w:val="0"/>
      <w:marBottom w:val="0"/>
      <w:divBdr>
        <w:top w:val="none" w:sz="0" w:space="0" w:color="auto"/>
        <w:left w:val="none" w:sz="0" w:space="0" w:color="auto"/>
        <w:bottom w:val="none" w:sz="0" w:space="0" w:color="auto"/>
        <w:right w:val="none" w:sz="0" w:space="0" w:color="auto"/>
      </w:divBdr>
    </w:div>
    <w:div w:id="1134055645">
      <w:bodyDiv w:val="1"/>
      <w:marLeft w:val="0"/>
      <w:marRight w:val="0"/>
      <w:marTop w:val="0"/>
      <w:marBottom w:val="0"/>
      <w:divBdr>
        <w:top w:val="none" w:sz="0" w:space="0" w:color="auto"/>
        <w:left w:val="none" w:sz="0" w:space="0" w:color="auto"/>
        <w:bottom w:val="none" w:sz="0" w:space="0" w:color="auto"/>
        <w:right w:val="none" w:sz="0" w:space="0" w:color="auto"/>
      </w:divBdr>
    </w:div>
    <w:div w:id="1286036434">
      <w:bodyDiv w:val="1"/>
      <w:marLeft w:val="0"/>
      <w:marRight w:val="0"/>
      <w:marTop w:val="0"/>
      <w:marBottom w:val="0"/>
      <w:divBdr>
        <w:top w:val="none" w:sz="0" w:space="0" w:color="auto"/>
        <w:left w:val="none" w:sz="0" w:space="0" w:color="auto"/>
        <w:bottom w:val="none" w:sz="0" w:space="0" w:color="auto"/>
        <w:right w:val="none" w:sz="0" w:space="0" w:color="auto"/>
      </w:divBdr>
    </w:div>
    <w:div w:id="1519737206">
      <w:bodyDiv w:val="1"/>
      <w:marLeft w:val="0"/>
      <w:marRight w:val="0"/>
      <w:marTop w:val="0"/>
      <w:marBottom w:val="0"/>
      <w:divBdr>
        <w:top w:val="none" w:sz="0" w:space="0" w:color="auto"/>
        <w:left w:val="none" w:sz="0" w:space="0" w:color="auto"/>
        <w:bottom w:val="none" w:sz="0" w:space="0" w:color="auto"/>
        <w:right w:val="none" w:sz="0" w:space="0" w:color="auto"/>
      </w:divBdr>
    </w:div>
    <w:div w:id="1734044400">
      <w:bodyDiv w:val="1"/>
      <w:marLeft w:val="0"/>
      <w:marRight w:val="0"/>
      <w:marTop w:val="0"/>
      <w:marBottom w:val="0"/>
      <w:divBdr>
        <w:top w:val="none" w:sz="0" w:space="0" w:color="auto"/>
        <w:left w:val="none" w:sz="0" w:space="0" w:color="auto"/>
        <w:bottom w:val="none" w:sz="0" w:space="0" w:color="auto"/>
        <w:right w:val="none" w:sz="0" w:space="0" w:color="auto"/>
      </w:divBdr>
    </w:div>
    <w:div w:id="1951432081">
      <w:bodyDiv w:val="1"/>
      <w:marLeft w:val="0"/>
      <w:marRight w:val="0"/>
      <w:marTop w:val="0"/>
      <w:marBottom w:val="0"/>
      <w:divBdr>
        <w:top w:val="none" w:sz="0" w:space="0" w:color="auto"/>
        <w:left w:val="none" w:sz="0" w:space="0" w:color="auto"/>
        <w:bottom w:val="none" w:sz="0" w:space="0" w:color="auto"/>
        <w:right w:val="none" w:sz="0" w:space="0" w:color="auto"/>
      </w:divBdr>
    </w:div>
    <w:div w:id="20527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78FF3-B272-4139-8C35-B88B0523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Nasrawi</dc:creator>
  <cp:keywords/>
  <dc:description/>
  <cp:lastModifiedBy>Corey Thomas</cp:lastModifiedBy>
  <cp:revision>10</cp:revision>
  <dcterms:created xsi:type="dcterms:W3CDTF">2025-03-19T21:08:00Z</dcterms:created>
  <dcterms:modified xsi:type="dcterms:W3CDTF">2025-03-20T21:24:00Z</dcterms:modified>
</cp:coreProperties>
</file>